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EE" w:rsidRPr="003A7CE2" w:rsidRDefault="009732A8">
      <w:pPr>
        <w:pBdr>
          <w:top w:val="nil"/>
          <w:left w:val="nil"/>
          <w:bottom w:val="nil"/>
          <w:right w:val="nil"/>
          <w:between w:val="nil"/>
        </w:pBdr>
        <w:spacing w:after="0" w:line="240" w:lineRule="auto"/>
        <w:ind w:left="3888" w:firstLine="1294"/>
        <w:rPr>
          <w:rFonts w:ascii="Times New Roman" w:eastAsia="Times New Roman" w:hAnsi="Times New Roman" w:cs="Times New Roman"/>
          <w:b/>
          <w:color w:val="000000"/>
          <w:sz w:val="20"/>
          <w:szCs w:val="20"/>
        </w:rPr>
      </w:pPr>
      <w:r w:rsidRPr="003A7CE2">
        <w:rPr>
          <w:rFonts w:ascii="Times New Roman" w:eastAsia="Times New Roman" w:hAnsi="Times New Roman" w:cs="Times New Roman"/>
          <w:b/>
          <w:color w:val="000000"/>
          <w:sz w:val="24"/>
          <w:szCs w:val="24"/>
        </w:rPr>
        <w:t xml:space="preserve"> </w:t>
      </w:r>
      <w:r w:rsidRPr="003A7CE2">
        <w:rPr>
          <w:rFonts w:ascii="Times New Roman" w:eastAsia="Times New Roman" w:hAnsi="Times New Roman" w:cs="Times New Roman"/>
          <w:b/>
          <w:color w:val="000000"/>
          <w:sz w:val="20"/>
          <w:szCs w:val="20"/>
        </w:rPr>
        <w:t>PATVIRTINTA</w:t>
      </w:r>
    </w:p>
    <w:p w:rsidR="003B11EE" w:rsidRPr="003A7CE2" w:rsidRDefault="009732A8" w:rsidP="003A7CE2">
      <w:pPr>
        <w:pBdr>
          <w:top w:val="nil"/>
          <w:left w:val="nil"/>
          <w:bottom w:val="nil"/>
          <w:right w:val="nil"/>
          <w:between w:val="nil"/>
        </w:pBdr>
        <w:spacing w:after="0" w:line="240" w:lineRule="auto"/>
        <w:ind w:left="5245" w:hanging="62"/>
        <w:rPr>
          <w:rFonts w:ascii="Times New Roman" w:eastAsia="Times New Roman" w:hAnsi="Times New Roman" w:cs="Times New Roman"/>
          <w:color w:val="000000"/>
          <w:sz w:val="20"/>
          <w:szCs w:val="20"/>
        </w:rPr>
      </w:pPr>
      <w:r w:rsidRPr="003A7CE2">
        <w:rPr>
          <w:rFonts w:ascii="Times New Roman" w:eastAsia="Times New Roman" w:hAnsi="Times New Roman" w:cs="Times New Roman"/>
          <w:sz w:val="20"/>
          <w:szCs w:val="20"/>
        </w:rPr>
        <w:t xml:space="preserve"> Kauno Miko Petrausko scenos menų</w:t>
      </w:r>
      <w:r w:rsidRPr="003A7CE2">
        <w:rPr>
          <w:rFonts w:ascii="Times New Roman" w:eastAsia="Times New Roman" w:hAnsi="Times New Roman" w:cs="Times New Roman"/>
          <w:color w:val="000000"/>
          <w:sz w:val="20"/>
          <w:szCs w:val="20"/>
        </w:rPr>
        <w:t xml:space="preserve">  mokyklos direktoriaus 2021 m. </w:t>
      </w:r>
      <w:r w:rsidR="00661D7E">
        <w:rPr>
          <w:rFonts w:ascii="Times New Roman" w:eastAsia="Times New Roman" w:hAnsi="Times New Roman" w:cs="Times New Roman"/>
          <w:color w:val="000000"/>
          <w:sz w:val="20"/>
          <w:szCs w:val="20"/>
        </w:rPr>
        <w:t xml:space="preserve">rugsėjo 6 </w:t>
      </w:r>
      <w:r w:rsidRPr="003A7CE2">
        <w:rPr>
          <w:rFonts w:ascii="Times New Roman" w:eastAsia="Times New Roman" w:hAnsi="Times New Roman" w:cs="Times New Roman"/>
          <w:color w:val="000000"/>
          <w:sz w:val="20"/>
          <w:szCs w:val="20"/>
        </w:rPr>
        <w:t>d.</w:t>
      </w:r>
    </w:p>
    <w:p w:rsidR="003B11EE" w:rsidRPr="003A7CE2" w:rsidRDefault="009732A8">
      <w:pPr>
        <w:pBdr>
          <w:top w:val="nil"/>
          <w:left w:val="nil"/>
          <w:bottom w:val="nil"/>
          <w:right w:val="nil"/>
          <w:between w:val="nil"/>
        </w:pBdr>
        <w:spacing w:after="0" w:line="240" w:lineRule="auto"/>
        <w:ind w:left="3888" w:firstLine="1294"/>
        <w:rPr>
          <w:rFonts w:ascii="Times New Roman" w:eastAsia="Times New Roman" w:hAnsi="Times New Roman" w:cs="Times New Roman"/>
          <w:color w:val="000000"/>
          <w:sz w:val="20"/>
          <w:szCs w:val="20"/>
        </w:rPr>
      </w:pPr>
      <w:r w:rsidRPr="003A7CE2">
        <w:rPr>
          <w:rFonts w:ascii="Times New Roman" w:eastAsia="Times New Roman" w:hAnsi="Times New Roman" w:cs="Times New Roman"/>
          <w:color w:val="000000"/>
          <w:sz w:val="20"/>
          <w:szCs w:val="20"/>
        </w:rPr>
        <w:t xml:space="preserve"> įsakymu Nr</w:t>
      </w:r>
      <w:r w:rsidR="00661D7E">
        <w:rPr>
          <w:rFonts w:ascii="Times New Roman" w:eastAsia="Times New Roman" w:hAnsi="Times New Roman" w:cs="Times New Roman"/>
          <w:color w:val="000000"/>
          <w:sz w:val="20"/>
          <w:szCs w:val="20"/>
        </w:rPr>
        <w:t>. V-58</w:t>
      </w:r>
    </w:p>
    <w:p w:rsidR="003B11EE" w:rsidRDefault="003B11EE">
      <w:pPr>
        <w:pBdr>
          <w:top w:val="nil"/>
          <w:left w:val="nil"/>
          <w:bottom w:val="nil"/>
          <w:right w:val="nil"/>
          <w:between w:val="nil"/>
        </w:pBdr>
        <w:spacing w:after="0" w:line="240" w:lineRule="auto"/>
        <w:ind w:left="3888" w:firstLine="1294"/>
        <w:rPr>
          <w:rFonts w:ascii="Times New Roman" w:eastAsia="Times New Roman" w:hAnsi="Times New Roman" w:cs="Times New Roman"/>
          <w:color w:val="000000"/>
          <w:sz w:val="24"/>
          <w:szCs w:val="24"/>
        </w:rPr>
      </w:pPr>
    </w:p>
    <w:p w:rsidR="003B11EE" w:rsidRDefault="003B11EE">
      <w:pPr>
        <w:pBdr>
          <w:top w:val="nil"/>
          <w:left w:val="nil"/>
          <w:bottom w:val="nil"/>
          <w:right w:val="nil"/>
          <w:between w:val="nil"/>
        </w:pBdr>
        <w:spacing w:after="0" w:line="240" w:lineRule="auto"/>
        <w:ind w:left="3888" w:firstLine="1294"/>
        <w:rPr>
          <w:rFonts w:ascii="Times New Roman" w:eastAsia="Times New Roman" w:hAnsi="Times New Roman" w:cs="Times New Roman"/>
          <w:color w:val="000000"/>
          <w:sz w:val="24"/>
          <w:szCs w:val="24"/>
        </w:rPr>
      </w:pPr>
    </w:p>
    <w:p w:rsidR="003B11EE" w:rsidRDefault="003B11E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3B11EE" w:rsidRPr="003A7CE2" w:rsidRDefault="009732A8" w:rsidP="003A7CE2">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bookmarkStart w:id="0" w:name="_heading=h.gjdgxs" w:colFirst="0" w:colLast="0"/>
      <w:bookmarkEnd w:id="0"/>
      <w:r w:rsidRPr="003A7CE2">
        <w:rPr>
          <w:rFonts w:ascii="Times New Roman" w:eastAsia="Times New Roman" w:hAnsi="Times New Roman" w:cs="Times New Roman"/>
          <w:b/>
          <w:color w:val="000000"/>
          <w:sz w:val="24"/>
          <w:szCs w:val="24"/>
        </w:rPr>
        <w:t>MOKYKLOS  DARBUOTOJŲ DARBO APMOKĖJIMO SISTEMA</w:t>
      </w:r>
      <w:bookmarkStart w:id="1" w:name="_GoBack"/>
      <w:bookmarkEnd w:id="1"/>
    </w:p>
    <w:p w:rsidR="003B11EE" w:rsidRPr="003A7CE2" w:rsidRDefault="003B11EE" w:rsidP="003A7CE2">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3B11EE" w:rsidRPr="003A7CE2" w:rsidRDefault="009732A8" w:rsidP="003A7CE2">
      <w:pPr>
        <w:spacing w:after="0" w:line="276"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I SKYRIUS</w:t>
      </w:r>
    </w:p>
    <w:p w:rsidR="003B11EE" w:rsidRPr="003A7CE2" w:rsidRDefault="009732A8" w:rsidP="003A7CE2">
      <w:pPr>
        <w:pBdr>
          <w:top w:val="nil"/>
          <w:left w:val="nil"/>
          <w:bottom w:val="nil"/>
          <w:right w:val="nil"/>
          <w:between w:val="nil"/>
        </w:pBdr>
        <w:spacing w:after="0" w:line="276" w:lineRule="auto"/>
        <w:ind w:left="360"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BENDROSIOS NUOSTATOS</w:t>
      </w:r>
    </w:p>
    <w:p w:rsidR="003B11EE" w:rsidRPr="003A7CE2" w:rsidRDefault="003B11EE" w:rsidP="003A7CE2">
      <w:pPr>
        <w:spacing w:after="0" w:line="276" w:lineRule="auto"/>
        <w:jc w:val="center"/>
        <w:rPr>
          <w:rFonts w:ascii="Times New Roman" w:eastAsia="Times New Roman" w:hAnsi="Times New Roman" w:cs="Times New Roman"/>
          <w:sz w:val="24"/>
          <w:szCs w:val="24"/>
        </w:rPr>
      </w:pPr>
    </w:p>
    <w:p w:rsidR="003B11EE" w:rsidRPr="003A7CE2" w:rsidRDefault="009732A8" w:rsidP="00070EE2">
      <w:pPr>
        <w:numPr>
          <w:ilvl w:val="0"/>
          <w:numId w:val="1"/>
        </w:numPr>
        <w:pBdr>
          <w:top w:val="nil"/>
          <w:left w:val="nil"/>
          <w:bottom w:val="nil"/>
          <w:right w:val="nil"/>
          <w:between w:val="nil"/>
        </w:pBdr>
        <w:tabs>
          <w:tab w:val="left" w:pos="851"/>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Darbuotojų darbo apmokėjimo tvarkos sistema (toliau – Sistema) reglamentuoja Kauno Miko Petrausko scenos menų mokyklos (toliau – Mokykla) darbuotojų, dirbančių pagal darbo sutartis (toliau – Darbuotojai), darbo apmokėjimo sistemą, pareiginės algos pastoviosios dalies nustatymo kriterijus, pareiginės algos pastoviosios dalies koeficiento didinimo kriterijus, pareiginės algos kintamosios dalies mokėjimo tvarką ir sąlygas, priemokų ir premijų, materialinių pašalpų mokėjimo tvarką ir sąlygas, darbuotojų pareigybių lygius ir grupes, taip pat kasmetinį veiklos vertinimą.</w:t>
      </w:r>
    </w:p>
    <w:p w:rsidR="003B11EE" w:rsidRPr="003A7CE2" w:rsidRDefault="009732A8" w:rsidP="00070EE2">
      <w:pPr>
        <w:numPr>
          <w:ilvl w:val="0"/>
          <w:numId w:val="1"/>
        </w:numPr>
        <w:pBdr>
          <w:top w:val="nil"/>
          <w:left w:val="nil"/>
          <w:bottom w:val="nil"/>
          <w:right w:val="nil"/>
          <w:between w:val="nil"/>
        </w:pBdr>
        <w:tabs>
          <w:tab w:val="left" w:pos="851"/>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Sistema parengta, vadovaujantis Lietuvos Respublikos valstybės ir savivaldybių įstaigų darbuotojų darbo apmokėjimo 2017 m. sausio 17 d.  įstatymu Nr. XIII – 198</w:t>
      </w:r>
      <w:r w:rsidRPr="003A7CE2">
        <w:rPr>
          <w:rFonts w:ascii="Times New Roman" w:eastAsia="Times New Roman" w:hAnsi="Times New Roman" w:cs="Times New Roman"/>
          <w:sz w:val="24"/>
          <w:szCs w:val="24"/>
        </w:rPr>
        <w:t xml:space="preserve"> (suvestinė redakcija nuo 2021-09-01 d.) </w:t>
      </w:r>
      <w:r w:rsidRPr="003A7CE2">
        <w:rPr>
          <w:rFonts w:ascii="Times New Roman" w:eastAsia="Times New Roman" w:hAnsi="Times New Roman" w:cs="Times New Roman"/>
          <w:color w:val="000000"/>
          <w:sz w:val="24"/>
          <w:szCs w:val="24"/>
        </w:rPr>
        <w:t xml:space="preserve">Pagrindinės šiame tvarkos sistemoje vartojamos sąvokos: </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w:t>
      </w:r>
      <w:r w:rsidRPr="003A7CE2">
        <w:rPr>
          <w:rFonts w:ascii="Times New Roman" w:eastAsia="Times New Roman" w:hAnsi="Times New Roman" w:cs="Times New Roman"/>
          <w:b/>
          <w:color w:val="000000"/>
          <w:sz w:val="24"/>
          <w:szCs w:val="24"/>
        </w:rPr>
        <w:t>darbuotojas</w:t>
      </w:r>
      <w:r w:rsidRPr="003A7CE2">
        <w:rPr>
          <w:rFonts w:ascii="Times New Roman" w:eastAsia="Times New Roman" w:hAnsi="Times New Roman" w:cs="Times New Roman"/>
          <w:color w:val="000000"/>
          <w:sz w:val="24"/>
          <w:szCs w:val="24"/>
        </w:rPr>
        <w:t xml:space="preserve"> – asmuo, dirbantis mokykloje pagal su juo sudarytą darbo sutartį;</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t xml:space="preserve"> neformaliojo švietimo mokytojas </w:t>
      </w:r>
      <w:r w:rsidRPr="003A7CE2">
        <w:rPr>
          <w:rFonts w:ascii="Times New Roman" w:eastAsia="Times New Roman" w:hAnsi="Times New Roman" w:cs="Times New Roman"/>
          <w:color w:val="000000"/>
          <w:sz w:val="24"/>
          <w:szCs w:val="24"/>
        </w:rPr>
        <w:t>– asmuo, ugdantis mokinius pagal formalųjį švietimą papildančio ir neformaliojo švietimo ugdymo programas;</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t xml:space="preserve"> akompaniatorius </w:t>
      </w:r>
      <w:r w:rsidRPr="003A7CE2">
        <w:rPr>
          <w:rFonts w:ascii="Times New Roman" w:eastAsia="Times New Roman" w:hAnsi="Times New Roman" w:cs="Times New Roman"/>
          <w:color w:val="000000"/>
          <w:sz w:val="24"/>
          <w:szCs w:val="24"/>
        </w:rPr>
        <w:t>– asmuo, akompanuojantis mokiniams pamokose, kontroliniuose koncertuose, keliamuosiuose, mokykliniuose baigiamuosiuose egzaminuose, koncertuose ir konkursuose;</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t xml:space="preserve"> </w:t>
      </w:r>
      <w:r w:rsidRPr="003A7CE2">
        <w:rPr>
          <w:rFonts w:ascii="Times New Roman" w:eastAsia="Times New Roman" w:hAnsi="Times New Roman" w:cs="Times New Roman"/>
          <w:color w:val="000000"/>
          <w:sz w:val="24"/>
          <w:szCs w:val="24"/>
        </w:rPr>
        <w:t xml:space="preserve"> </w:t>
      </w:r>
      <w:r w:rsidRPr="003A7CE2">
        <w:rPr>
          <w:rFonts w:ascii="Times New Roman" w:eastAsia="Times New Roman" w:hAnsi="Times New Roman" w:cs="Times New Roman"/>
          <w:b/>
          <w:color w:val="000000"/>
          <w:sz w:val="24"/>
          <w:szCs w:val="24"/>
        </w:rPr>
        <w:t>darbo užmokestis</w:t>
      </w:r>
      <w:r w:rsidRPr="003A7CE2">
        <w:rPr>
          <w:rFonts w:ascii="Times New Roman" w:eastAsia="Times New Roman" w:hAnsi="Times New Roman" w:cs="Times New Roman"/>
          <w:color w:val="000000"/>
          <w:sz w:val="24"/>
          <w:szCs w:val="24"/>
        </w:rPr>
        <w:t xml:space="preserve"> – visos Darbuotojo pajamos, gaunamos už darbą, atliekamą pagal darbo sutartį su mokykla, t. y. pareiginis atlyginimas, priemokos;</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t>tarifinis sąrašas</w:t>
      </w:r>
      <w:r w:rsidRPr="003A7CE2">
        <w:rPr>
          <w:rFonts w:ascii="Times New Roman" w:eastAsia="Times New Roman" w:hAnsi="Times New Roman" w:cs="Times New Roman"/>
          <w:color w:val="000000"/>
          <w:sz w:val="24"/>
          <w:szCs w:val="24"/>
        </w:rPr>
        <w:t xml:space="preserve"> – tai dokumentas, kuriame nurodomi mokytojai, akompaniatoriai, pateikiami duomenys apie jų darbo stažą, išsilavinimą, kvalifikacinę kategoriją, paskirtą darbo krūvį ir nurodomi kiti teisės aktuose nustatyti duomenys, kurių reikia darbo užmokesčiui apskaičiuoti. Tarifinis sąrašas sudaromas mokslo metams; </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t>priemoka</w:t>
      </w:r>
      <w:r w:rsidRPr="003A7CE2">
        <w:rPr>
          <w:rFonts w:ascii="Times New Roman" w:eastAsia="Times New Roman" w:hAnsi="Times New Roman" w:cs="Times New Roman"/>
          <w:color w:val="000000"/>
          <w:sz w:val="24"/>
          <w:szCs w:val="24"/>
        </w:rPr>
        <w:t xml:space="preserve"> – darbo užmokesčio kintamoji dalis, kuri Darbuotojui mokama už darbą nukrypstant nuo į prastų darbo sąlygų, t. y. už papildomus darbus, už laikinai nesančių Darbuotojų funkcijų (pareigų) vykdymą, už įprastą darbo krūvį viršijančią veiklą;</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t xml:space="preserve">premija </w:t>
      </w:r>
      <w:r w:rsidRPr="003A7CE2">
        <w:rPr>
          <w:rFonts w:ascii="Times New Roman" w:eastAsia="Times New Roman" w:hAnsi="Times New Roman" w:cs="Times New Roman"/>
          <w:color w:val="000000"/>
          <w:sz w:val="24"/>
          <w:szCs w:val="24"/>
        </w:rPr>
        <w:t>– kintamoji darbo užmokesčio dalis, skirta Darbuotojams skatinti;</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b/>
          <w:color w:val="000000"/>
          <w:sz w:val="24"/>
          <w:szCs w:val="24"/>
        </w:rPr>
        <w:lastRenderedPageBreak/>
        <w:t xml:space="preserve">materialinė pašalpa </w:t>
      </w:r>
      <w:r w:rsidRPr="003A7CE2">
        <w:rPr>
          <w:rFonts w:ascii="Times New Roman" w:eastAsia="Times New Roman" w:hAnsi="Times New Roman" w:cs="Times New Roman"/>
          <w:color w:val="000000"/>
          <w:sz w:val="24"/>
          <w:szCs w:val="24"/>
        </w:rPr>
        <w:t xml:space="preserve">– tai finansinė parama darbuotojui (ar jo šeimai), skiriama darbuotojui, kurio materialinė būklė sunki dėl jo paties ligos, šeimos nario (sutuoktinio, vaiko, (įvaikio), motinos, tėvo (įmotės, įtėvio) ligos ar mirties, stichinės nelaimės ar turto netekimo ar kitų aplinkybių. </w:t>
      </w:r>
    </w:p>
    <w:p w:rsidR="003B11EE" w:rsidRPr="003A7CE2" w:rsidRDefault="009732A8" w:rsidP="00070EE2">
      <w:pPr>
        <w:numPr>
          <w:ilvl w:val="0"/>
          <w:numId w:val="1"/>
        </w:numPr>
        <w:pBdr>
          <w:top w:val="nil"/>
          <w:left w:val="nil"/>
          <w:bottom w:val="nil"/>
          <w:right w:val="nil"/>
          <w:between w:val="nil"/>
        </w:pBdr>
        <w:tabs>
          <w:tab w:val="left" w:pos="851"/>
          <w:tab w:val="left" w:pos="1276"/>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Informaciją apie Darbuotojus, t. y. jo išsilavinimą, darbo stažą, kvalifikacinę kategoriją ir kitus duomenis, renka ir tvarko raštinės administratorius.</w:t>
      </w:r>
    </w:p>
    <w:p w:rsidR="003B11EE" w:rsidRPr="003A7CE2" w:rsidRDefault="009732A8" w:rsidP="00070EE2">
      <w:pPr>
        <w:numPr>
          <w:ilvl w:val="0"/>
          <w:numId w:val="1"/>
        </w:numPr>
        <w:pBdr>
          <w:top w:val="nil"/>
          <w:left w:val="nil"/>
          <w:bottom w:val="nil"/>
          <w:right w:val="nil"/>
          <w:between w:val="nil"/>
        </w:pBdr>
        <w:tabs>
          <w:tab w:val="left" w:pos="851"/>
          <w:tab w:val="left" w:pos="1276"/>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Darbuotojo valandinis atlygis arba mėnesinė alga negali būti mažesni už Lietuvos Respublikos Vyriausybės nustatytus minimalųjį valandinį atlygį ir minimaliąją mėnesinę algą.</w:t>
      </w:r>
    </w:p>
    <w:p w:rsidR="003B11EE" w:rsidRDefault="009732A8" w:rsidP="00070EE2">
      <w:pPr>
        <w:numPr>
          <w:ilvl w:val="0"/>
          <w:numId w:val="1"/>
        </w:numPr>
        <w:pBdr>
          <w:top w:val="nil"/>
          <w:left w:val="nil"/>
          <w:bottom w:val="nil"/>
          <w:right w:val="nil"/>
          <w:between w:val="nil"/>
        </w:pBdr>
        <w:tabs>
          <w:tab w:val="left" w:pos="851"/>
          <w:tab w:val="left" w:pos="1276"/>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Su šia darbo apmokėjimo tvarka supažindinami visi Mokyklos Darbuotojai.</w:t>
      </w:r>
    </w:p>
    <w:p w:rsidR="00070EE2" w:rsidRPr="003938AB" w:rsidRDefault="00070EE2" w:rsidP="00070EE2">
      <w:pPr>
        <w:pBdr>
          <w:top w:val="nil"/>
          <w:left w:val="nil"/>
          <w:bottom w:val="nil"/>
          <w:right w:val="nil"/>
          <w:between w:val="nil"/>
        </w:pBdr>
        <w:tabs>
          <w:tab w:val="left" w:pos="851"/>
          <w:tab w:val="left" w:pos="1276"/>
        </w:tabs>
        <w:spacing w:after="0" w:line="360" w:lineRule="auto"/>
        <w:ind w:left="567"/>
        <w:jc w:val="both"/>
        <w:rPr>
          <w:rFonts w:ascii="Times New Roman" w:eastAsia="Times New Roman" w:hAnsi="Times New Roman" w:cs="Times New Roman"/>
          <w:color w:val="000000"/>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II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 xml:space="preserve">     DARBO LAIKO APSKAITA</w:t>
      </w:r>
    </w:p>
    <w:p w:rsidR="003B11EE" w:rsidRPr="003A7CE2" w:rsidRDefault="003B11EE"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p>
    <w:p w:rsidR="003B11EE" w:rsidRPr="003A7CE2" w:rsidRDefault="009732A8" w:rsidP="00070EE2">
      <w:pPr>
        <w:numPr>
          <w:ilvl w:val="0"/>
          <w:numId w:val="1"/>
        </w:numPr>
        <w:pBdr>
          <w:top w:val="nil"/>
          <w:left w:val="nil"/>
          <w:bottom w:val="nil"/>
          <w:right w:val="nil"/>
          <w:between w:val="nil"/>
        </w:pBdr>
        <w:tabs>
          <w:tab w:val="left" w:pos="851"/>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w:t>
      </w:r>
      <w:r w:rsidR="003A7CE2">
        <w:rPr>
          <w:rFonts w:ascii="Times New Roman" w:eastAsia="Times New Roman" w:hAnsi="Times New Roman" w:cs="Times New Roman"/>
          <w:color w:val="000000"/>
          <w:sz w:val="24"/>
          <w:szCs w:val="24"/>
        </w:rPr>
        <w:t>arbo laiko apskaitos žiniaraštį</w:t>
      </w:r>
      <w:r w:rsidRPr="003A7CE2">
        <w:rPr>
          <w:rFonts w:ascii="Times New Roman" w:eastAsia="Times New Roman" w:hAnsi="Times New Roman" w:cs="Times New Roman"/>
          <w:color w:val="000000"/>
          <w:sz w:val="24"/>
          <w:szCs w:val="24"/>
        </w:rPr>
        <w:t xml:space="preserve"> </w:t>
      </w:r>
      <w:r w:rsidR="003A7CE2">
        <w:rPr>
          <w:rFonts w:ascii="Times New Roman" w:eastAsia="Times New Roman" w:hAnsi="Times New Roman" w:cs="Times New Roman"/>
          <w:color w:val="000000"/>
          <w:sz w:val="24"/>
          <w:szCs w:val="24"/>
        </w:rPr>
        <w:t>pildo atsakingas darbuotojas</w:t>
      </w:r>
      <w:r w:rsidR="003A7CE2" w:rsidRPr="003A7CE2">
        <w:rPr>
          <w:rFonts w:ascii="Times New Roman" w:eastAsia="Times New Roman" w:hAnsi="Times New Roman" w:cs="Times New Roman"/>
          <w:color w:val="000000"/>
          <w:sz w:val="24"/>
          <w:szCs w:val="24"/>
        </w:rPr>
        <w:t xml:space="preserve"> </w:t>
      </w:r>
      <w:r w:rsidRPr="003A7CE2">
        <w:rPr>
          <w:rFonts w:ascii="Times New Roman" w:eastAsia="Times New Roman" w:hAnsi="Times New Roman" w:cs="Times New Roman"/>
          <w:color w:val="000000"/>
          <w:sz w:val="24"/>
          <w:szCs w:val="24"/>
        </w:rPr>
        <w:t xml:space="preserve">kiekvieną dieną. </w:t>
      </w:r>
    </w:p>
    <w:p w:rsidR="003B11EE" w:rsidRPr="003A7CE2" w:rsidRDefault="009732A8" w:rsidP="00070EE2">
      <w:pPr>
        <w:numPr>
          <w:ilvl w:val="0"/>
          <w:numId w:val="1"/>
        </w:numPr>
        <w:pBdr>
          <w:top w:val="nil"/>
          <w:left w:val="nil"/>
          <w:bottom w:val="nil"/>
          <w:right w:val="nil"/>
          <w:between w:val="nil"/>
        </w:pBdr>
        <w:tabs>
          <w:tab w:val="left" w:pos="851"/>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Pasibaigus mėnesiui, šio mėnesio paskutinę darbo dieną užpildyti ir atsakingų asmenų pasirašyti darbo laiko </w:t>
      </w:r>
      <w:r w:rsidR="003A7CE2">
        <w:rPr>
          <w:rFonts w:ascii="Times New Roman" w:eastAsia="Times New Roman" w:hAnsi="Times New Roman" w:cs="Times New Roman"/>
          <w:color w:val="000000"/>
          <w:sz w:val="24"/>
          <w:szCs w:val="24"/>
        </w:rPr>
        <w:t xml:space="preserve">apskaitos </w:t>
      </w:r>
      <w:r w:rsidRPr="003A7CE2">
        <w:rPr>
          <w:rFonts w:ascii="Times New Roman" w:eastAsia="Times New Roman" w:hAnsi="Times New Roman" w:cs="Times New Roman"/>
          <w:color w:val="000000"/>
          <w:sz w:val="24"/>
          <w:szCs w:val="24"/>
        </w:rPr>
        <w:t xml:space="preserve">žiniaraščiai pateikiami BĮBA. Visiškai ir teisingai įformintas darbo laiko apskaitos žiniaraštis yra pagrindas skaičiuoti darbuotojams priklausantį darbo užmokestį. </w:t>
      </w:r>
    </w:p>
    <w:p w:rsidR="003B11EE" w:rsidRPr="003A7CE2" w:rsidRDefault="009732A8" w:rsidP="00070EE2">
      <w:pPr>
        <w:numPr>
          <w:ilvl w:val="0"/>
          <w:numId w:val="1"/>
        </w:numPr>
        <w:pBdr>
          <w:top w:val="nil"/>
          <w:left w:val="nil"/>
          <w:bottom w:val="nil"/>
          <w:right w:val="nil"/>
          <w:between w:val="nil"/>
        </w:pBdr>
        <w:tabs>
          <w:tab w:val="left" w:pos="851"/>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Kiekvieną mėnesį darbo užmokestis Darbuotojams skaičiuojamas, atsižvelgiant į faktiškai dirbtą laiką.</w:t>
      </w:r>
    </w:p>
    <w:p w:rsidR="003B11EE" w:rsidRPr="003A7CE2" w:rsidRDefault="003B11EE" w:rsidP="00070EE2">
      <w:pPr>
        <w:spacing w:after="0" w:line="360" w:lineRule="auto"/>
        <w:ind w:firstLine="1080"/>
        <w:jc w:val="both"/>
        <w:rPr>
          <w:rFonts w:ascii="Times New Roman" w:eastAsia="Times New Roman" w:hAnsi="Times New Roman" w:cs="Times New Roman"/>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III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DARBUOTOJŲ PAREIGYBIŲ LYGIAI IR GRUPĖS</w:t>
      </w:r>
    </w:p>
    <w:p w:rsidR="003B11EE" w:rsidRPr="003A7CE2" w:rsidRDefault="003B11EE" w:rsidP="00070EE2">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3B11EE" w:rsidRPr="003A7CE2" w:rsidRDefault="009732A8" w:rsidP="00070EE2">
      <w:pPr>
        <w:numPr>
          <w:ilvl w:val="0"/>
          <w:numId w:val="1"/>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Mokyklos Darbuotojų pareigybės yra šių lygių: </w:t>
      </w:r>
    </w:p>
    <w:p w:rsidR="003B11EE" w:rsidRPr="003A7CE2" w:rsidRDefault="009732A8" w:rsidP="00070EE2">
      <w:pPr>
        <w:numPr>
          <w:ilvl w:val="1"/>
          <w:numId w:val="1"/>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A lygio – pareigybės, kurioms būtinas ne žemesnis, kaip aukštasis išsilavinimas:</w:t>
      </w:r>
    </w:p>
    <w:p w:rsidR="003B11EE" w:rsidRPr="003A7CE2" w:rsidRDefault="009732A8" w:rsidP="00070EE2">
      <w:pPr>
        <w:numPr>
          <w:ilvl w:val="2"/>
          <w:numId w:val="1"/>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A1 – lygio pareigybės, kurioms būtinas ne žemesnis, kaip aukštasis universitetinis išsilavinimas su magistro kvalifikaciniu laipsniu ar jam prilygintu išsilavinimu;</w:t>
      </w:r>
    </w:p>
    <w:p w:rsidR="003B11EE" w:rsidRPr="003A7CE2" w:rsidRDefault="009732A8" w:rsidP="00070EE2">
      <w:pPr>
        <w:numPr>
          <w:ilvl w:val="2"/>
          <w:numId w:val="1"/>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A2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3B11EE" w:rsidRPr="003A7CE2" w:rsidRDefault="009732A8" w:rsidP="00070EE2">
      <w:pPr>
        <w:numPr>
          <w:ilvl w:val="1"/>
          <w:numId w:val="1"/>
        </w:numPr>
        <w:pBdr>
          <w:top w:val="nil"/>
          <w:left w:val="nil"/>
          <w:bottom w:val="nil"/>
          <w:right w:val="nil"/>
          <w:between w:val="nil"/>
        </w:pBdr>
        <w:tabs>
          <w:tab w:val="left" w:pos="1418"/>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B lygio – pareigybės, kurioms būtinas ne žemesnis, kaip aukštesnysis išsilavinimas ar specialusis vidurinis išsilavinimas, įgytas iki 1995 metų; </w:t>
      </w:r>
    </w:p>
    <w:p w:rsidR="003B11EE" w:rsidRPr="003A7CE2" w:rsidRDefault="009732A8" w:rsidP="00070EE2">
      <w:pPr>
        <w:numPr>
          <w:ilvl w:val="1"/>
          <w:numId w:val="1"/>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C lygio – pareigybės, kurioms būtinas ne žemesnis, kaip vidurinis išsilavinimas ir (ar) įgyta profesinė kvalifikacija; </w:t>
      </w:r>
    </w:p>
    <w:p w:rsidR="003B11EE" w:rsidRPr="003A7CE2" w:rsidRDefault="009732A8" w:rsidP="00070EE2">
      <w:pPr>
        <w:numPr>
          <w:ilvl w:val="1"/>
          <w:numId w:val="1"/>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lastRenderedPageBreak/>
        <w:t xml:space="preserve">D lygio – pareigybės, kurioms netaikomi išsilavinimo ar profesinės kvalifikacijos reikalavimai. </w:t>
      </w:r>
    </w:p>
    <w:p w:rsidR="003B11EE" w:rsidRPr="003A7CE2" w:rsidRDefault="009732A8" w:rsidP="00070EE2">
      <w:pPr>
        <w:numPr>
          <w:ilvl w:val="0"/>
          <w:numId w:val="1"/>
        </w:numPr>
        <w:pBdr>
          <w:top w:val="nil"/>
          <w:left w:val="nil"/>
          <w:bottom w:val="nil"/>
          <w:right w:val="nil"/>
          <w:between w:val="nil"/>
        </w:pBdr>
        <w:tabs>
          <w:tab w:val="left" w:pos="851"/>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Mokyklos  Darbuotojų pareigybės skirstomos į šias grupes: </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biudžetinių įstaigų vadovo pavaduotojai, kurių pareigybės priskiriamos A lygiui, atsižvelgiant į būtiną išsilavinimą toms pareigoms eiti;</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specialistai, kurių pareigybės priskiriamos A arba B lygiui, atsižvelgiant į būtiną išsilavinimą toms pareigoms eiti; </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kvalifikuoti Darbuotojai, kurių pareigybės priskiriamos C lygiui; </w:t>
      </w:r>
    </w:p>
    <w:p w:rsidR="003B11EE" w:rsidRPr="003A7CE2" w:rsidRDefault="009732A8" w:rsidP="00070EE2">
      <w:pPr>
        <w:numPr>
          <w:ilvl w:val="1"/>
          <w:numId w:val="1"/>
        </w:numPr>
        <w:pBdr>
          <w:top w:val="nil"/>
          <w:left w:val="nil"/>
          <w:bottom w:val="nil"/>
          <w:right w:val="nil"/>
          <w:between w:val="nil"/>
        </w:pBdr>
        <w:tabs>
          <w:tab w:val="left" w:pos="851"/>
          <w:tab w:val="left" w:pos="1276"/>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Darbuotojai, kurių pareigybės priskiriamos D lygiui (toliau – Darbininkai). </w:t>
      </w:r>
    </w:p>
    <w:p w:rsidR="003B11EE" w:rsidRPr="003A7CE2" w:rsidRDefault="003B11EE"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IV SKYRIUS</w:t>
      </w:r>
    </w:p>
    <w:p w:rsidR="003B11EE" w:rsidRPr="003A7CE2" w:rsidRDefault="009732A8" w:rsidP="00070EE2">
      <w:pPr>
        <w:pBdr>
          <w:top w:val="nil"/>
          <w:left w:val="nil"/>
          <w:bottom w:val="nil"/>
          <w:right w:val="nil"/>
          <w:between w:val="nil"/>
        </w:pBdr>
        <w:spacing w:after="0" w:line="360" w:lineRule="auto"/>
        <w:ind w:left="360"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DARBO UŽMOKESČIO SANDARA</w:t>
      </w:r>
    </w:p>
    <w:p w:rsidR="003B11EE" w:rsidRPr="003A7CE2" w:rsidRDefault="003B11EE" w:rsidP="00070EE2">
      <w:pPr>
        <w:spacing w:after="0" w:line="360" w:lineRule="auto"/>
        <w:jc w:val="both"/>
        <w:rPr>
          <w:rFonts w:ascii="Times New Roman" w:eastAsia="Times New Roman" w:hAnsi="Times New Roman" w:cs="Times New Roman"/>
          <w:sz w:val="24"/>
          <w:szCs w:val="24"/>
        </w:rPr>
      </w:pPr>
    </w:p>
    <w:p w:rsidR="003B11EE" w:rsidRPr="003A7CE2" w:rsidRDefault="009732A8" w:rsidP="00070EE2">
      <w:pPr>
        <w:numPr>
          <w:ilvl w:val="0"/>
          <w:numId w:val="1"/>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Darbuotojų darbo užmokestį sudaro:</w:t>
      </w:r>
    </w:p>
    <w:p w:rsidR="003B11EE" w:rsidRPr="003A7CE2" w:rsidRDefault="009732A8" w:rsidP="00070EE2">
      <w:pPr>
        <w:spacing w:after="0" w:line="360" w:lineRule="auto"/>
        <w:ind w:firstLine="851"/>
        <w:jc w:val="both"/>
        <w:rPr>
          <w:rFonts w:ascii="Times New Roman" w:eastAsia="Times New Roman" w:hAnsi="Times New Roman" w:cs="Times New Roman"/>
          <w:sz w:val="24"/>
          <w:szCs w:val="24"/>
        </w:rPr>
      </w:pPr>
      <w:r w:rsidRPr="003A7CE2">
        <w:rPr>
          <w:rFonts w:ascii="Times New Roman" w:eastAsia="Times New Roman" w:hAnsi="Times New Roman" w:cs="Times New Roman"/>
          <w:sz w:val="24"/>
          <w:szCs w:val="24"/>
        </w:rPr>
        <w:t>11.1. pareiginė alga (mėnesinė alga – pastovioji ir kintamoji dalys arba pastovioji dalis);</w:t>
      </w:r>
    </w:p>
    <w:p w:rsidR="003B11EE" w:rsidRPr="003A7CE2" w:rsidRDefault="009732A8" w:rsidP="00070EE2">
      <w:pPr>
        <w:spacing w:after="0" w:line="360" w:lineRule="auto"/>
        <w:ind w:firstLine="851"/>
        <w:jc w:val="both"/>
        <w:rPr>
          <w:rFonts w:ascii="Times New Roman" w:eastAsia="Times New Roman" w:hAnsi="Times New Roman" w:cs="Times New Roman"/>
          <w:sz w:val="24"/>
          <w:szCs w:val="24"/>
        </w:rPr>
      </w:pPr>
      <w:r w:rsidRPr="003A7CE2">
        <w:rPr>
          <w:rFonts w:ascii="Times New Roman" w:eastAsia="Times New Roman" w:hAnsi="Times New Roman" w:cs="Times New Roman"/>
          <w:sz w:val="24"/>
          <w:szCs w:val="24"/>
        </w:rPr>
        <w:t>11.2. priemokos;</w:t>
      </w:r>
    </w:p>
    <w:p w:rsidR="003B11EE" w:rsidRPr="003A7CE2" w:rsidRDefault="009732A8" w:rsidP="00070EE2">
      <w:pPr>
        <w:spacing w:after="0" w:line="360" w:lineRule="auto"/>
        <w:ind w:firstLine="851"/>
        <w:jc w:val="both"/>
        <w:rPr>
          <w:rFonts w:ascii="Times New Roman" w:eastAsia="Times New Roman" w:hAnsi="Times New Roman" w:cs="Times New Roman"/>
          <w:sz w:val="24"/>
          <w:szCs w:val="24"/>
        </w:rPr>
      </w:pPr>
      <w:r w:rsidRPr="003A7CE2">
        <w:rPr>
          <w:rFonts w:ascii="Times New Roman" w:eastAsia="Times New Roman" w:hAnsi="Times New Roman" w:cs="Times New Roman"/>
          <w:sz w:val="24"/>
          <w:szCs w:val="24"/>
        </w:rPr>
        <w:t>11.3. mokėjimas už darbą poilsio ir švenčių dienomis, nakties bei viršvalandinį darbą, budėjimą ir esant nukrypimams nuo normalių darbo sąlygų;</w:t>
      </w:r>
    </w:p>
    <w:p w:rsidR="003B11EE" w:rsidRPr="00070EE2" w:rsidRDefault="009732A8" w:rsidP="00070EE2">
      <w:pPr>
        <w:spacing w:after="0" w:line="360" w:lineRule="auto"/>
        <w:ind w:firstLine="851"/>
        <w:jc w:val="both"/>
        <w:rPr>
          <w:rFonts w:ascii="Times New Roman" w:eastAsia="Times New Roman" w:hAnsi="Times New Roman" w:cs="Times New Roman"/>
          <w:sz w:val="24"/>
          <w:szCs w:val="24"/>
        </w:rPr>
      </w:pPr>
      <w:r w:rsidRPr="003A7CE2">
        <w:rPr>
          <w:rFonts w:ascii="Times New Roman" w:eastAsia="Times New Roman" w:hAnsi="Times New Roman" w:cs="Times New Roman"/>
          <w:sz w:val="24"/>
          <w:szCs w:val="24"/>
        </w:rPr>
        <w:t>11.4. premijos.</w:t>
      </w:r>
    </w:p>
    <w:p w:rsidR="004C4F46" w:rsidRPr="003A7CE2" w:rsidRDefault="004C4F46" w:rsidP="00070EE2">
      <w:pPr>
        <w:spacing w:after="0" w:line="360" w:lineRule="auto"/>
        <w:rPr>
          <w:rFonts w:ascii="Times New Roman" w:eastAsia="Times New Roman" w:hAnsi="Times New Roman" w:cs="Times New Roman"/>
          <w:b/>
          <w:sz w:val="24"/>
          <w:szCs w:val="24"/>
        </w:rPr>
      </w:pPr>
    </w:p>
    <w:p w:rsidR="003B11EE" w:rsidRPr="003A7CE2" w:rsidRDefault="009732A8" w:rsidP="00070EE2">
      <w:pPr>
        <w:spacing w:after="0" w:line="360" w:lineRule="auto"/>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 xml:space="preserve">                                                                    V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PAREIGINĖS ALGOS PASTOVIOJI DALIS</w:t>
      </w:r>
    </w:p>
    <w:p w:rsidR="003B11EE" w:rsidRPr="003A7CE2" w:rsidRDefault="003B11EE" w:rsidP="00070EE2">
      <w:pPr>
        <w:spacing w:after="0" w:line="360" w:lineRule="auto"/>
        <w:jc w:val="both"/>
        <w:rPr>
          <w:rFonts w:ascii="Times New Roman" w:eastAsia="Times New Roman" w:hAnsi="Times New Roman" w:cs="Times New Roman"/>
          <w:sz w:val="24"/>
          <w:szCs w:val="24"/>
        </w:rPr>
      </w:pP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Darbuotojų, išskyrus darbininkus, pareiginės algos pastovioji dalis nustatoma pareiginės algos koeficientais. Pareiginės algos koeficiento vienetas yra lygus pareiginės algos baziniam dydžiui (pareiginės algos bazinis dydis nustatomas įstatymu). Pareiginės algos pastovioji dalis apskaičiuojama</w:t>
      </w:r>
      <w:r w:rsidR="004C4F46">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atitinkamą pareiginės algos koeficientą dauginant iš pareiginės algos bazinio dydžio. </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w:t>
      </w:r>
      <w:r w:rsidRPr="003A7CE2">
        <w:rPr>
          <w:rFonts w:ascii="Times New Roman" w:eastAsia="Times New Roman" w:hAnsi="Times New Roman" w:cs="Times New Roman"/>
          <w:color w:val="00000A"/>
          <w:sz w:val="24"/>
          <w:szCs w:val="24"/>
        </w:rPr>
        <w:t xml:space="preserve"> pavaduotojo ugdymui pareiginės algos pastovioji dalis nustatoma pagal Sistemos 1 priedą, atsižvelgiant į ugdomų mokinių skaičių ir (ar) pedagoginio darbo stažą ir veiklos sudėtingumą.</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w:t>
      </w:r>
      <w:r w:rsidRPr="003A7CE2">
        <w:rPr>
          <w:rFonts w:ascii="Times New Roman" w:eastAsia="Times New Roman" w:hAnsi="Times New Roman" w:cs="Times New Roman"/>
          <w:color w:val="00000A"/>
          <w:sz w:val="24"/>
          <w:szCs w:val="24"/>
        </w:rPr>
        <w:t xml:space="preserve"> skyriaus vedėjo pareiginės algos pastovioji dalis nustatoma pagal Sistemos 2 priedą, atsižvelgiant į pedagoginio darbo stažą.</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Mokytojų pareiginės algos pastovioji dalis nustatoma pagal Sistemos 3 priedą, atsižvelgiant į pedagoginio darbo stažą, kvalifikacinę kategoriją ir veiklos sudėtingumą.</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lastRenderedPageBreak/>
        <w:t>Akompaniatorių pareiginės algos pastovioji dalis nustatoma pagal Sistemos 4 priedą, atsižvelgiant į pedagoginio darbo stažą, kvalifikacinę kategoriją ir veiklos sudėtingumą.</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bookmarkStart w:id="2" w:name="_heading=h.30j0zll" w:colFirst="0" w:colLast="0"/>
      <w:bookmarkEnd w:id="2"/>
      <w:r w:rsidRPr="003A7CE2">
        <w:rPr>
          <w:rFonts w:ascii="Times New Roman" w:eastAsia="Times New Roman" w:hAnsi="Times New Roman" w:cs="Times New Roman"/>
          <w:color w:val="000000"/>
          <w:sz w:val="24"/>
          <w:szCs w:val="24"/>
        </w:rPr>
        <w:t xml:space="preserve">Mokyklos A ir B lygio specialistų, pareiginės algos pastovioji dalis nustatoma pagal sistemos 5 priedą, atsižvelgiant į pareigybės lygį ir profesinio darbo patirtį, kuri apskaičiuojama sumuojant laikotarpius, kai buvo dirbamas analogiškas pareigybės sistemoje </w:t>
      </w:r>
      <w:r w:rsidRPr="003A7CE2">
        <w:rPr>
          <w:rFonts w:ascii="Times New Roman" w:eastAsia="Times New Roman" w:hAnsi="Times New Roman" w:cs="Times New Roman"/>
          <w:sz w:val="24"/>
          <w:szCs w:val="24"/>
        </w:rPr>
        <w:t>nustatytos</w:t>
      </w:r>
      <w:r w:rsidRPr="003A7CE2">
        <w:rPr>
          <w:rFonts w:ascii="Times New Roman" w:eastAsia="Times New Roman" w:hAnsi="Times New Roman" w:cs="Times New Roman"/>
          <w:color w:val="000000"/>
          <w:sz w:val="24"/>
          <w:szCs w:val="24"/>
        </w:rPr>
        <w:t xml:space="preserve"> tam tikros profesijos </w:t>
      </w:r>
      <w:r w:rsidRPr="003A7CE2">
        <w:rPr>
          <w:rFonts w:ascii="Times New Roman" w:eastAsia="Times New Roman" w:hAnsi="Times New Roman" w:cs="Times New Roman"/>
          <w:sz w:val="24"/>
          <w:szCs w:val="24"/>
        </w:rPr>
        <w:t>ir</w:t>
      </w:r>
      <w:r w:rsidRPr="003A7CE2">
        <w:rPr>
          <w:rFonts w:ascii="Times New Roman" w:eastAsia="Times New Roman" w:hAnsi="Times New Roman" w:cs="Times New Roman"/>
          <w:color w:val="000000"/>
          <w:sz w:val="24"/>
          <w:szCs w:val="24"/>
        </w:rPr>
        <w:t xml:space="preserve"> specialybės darbas</w:t>
      </w:r>
      <w:r w:rsidR="004C4F46">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arba vykdytos analogiškos pareigybės sistemoje </w:t>
      </w:r>
      <w:r w:rsidRPr="003A7CE2">
        <w:rPr>
          <w:rFonts w:ascii="Times New Roman" w:eastAsia="Times New Roman" w:hAnsi="Times New Roman" w:cs="Times New Roman"/>
          <w:sz w:val="24"/>
          <w:szCs w:val="24"/>
        </w:rPr>
        <w:t>nustatytos</w:t>
      </w:r>
      <w:r w:rsidRPr="003A7CE2">
        <w:rPr>
          <w:rFonts w:ascii="Times New Roman" w:eastAsia="Times New Roman" w:hAnsi="Times New Roman" w:cs="Times New Roman"/>
          <w:color w:val="000000"/>
          <w:sz w:val="24"/>
          <w:szCs w:val="24"/>
        </w:rPr>
        <w:t xml:space="preserve"> funkcijos. </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Kvalifikuotų Darbuotojų, kurių pareigybės priskiriamos C lygiui, pastovioji dalis nustatoma pagal Sistemos 6 priedą.</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Darbininkų pareiginės algos pastovioji dalis nustatoma minimalios mėnesinės algos dydžio. </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Pareigybių sąrašai derinami su Kauno miesto savivaldybės finansų ir ekonomikos skyriumi, o didžiausią leistiną darbuotojų, dirbančių pagal darbo sutartis ir gaunančių darbo užmokestį iš savivaldybės biudžeto, pareigybių skaičių tvirtina Kauno miesto savivaldybės taryba.</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A"/>
          <w:sz w:val="24"/>
          <w:szCs w:val="24"/>
        </w:rPr>
        <w:t>Mokytojų ir akompaniatorių pareiginės algos kintamoji dalis nėra nustatoma.</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Mokytojų darbo laiko norma per savait</w:t>
      </w:r>
      <w:r w:rsidR="004C4F46">
        <w:rPr>
          <w:rFonts w:ascii="Times New Roman" w:eastAsia="Times New Roman" w:hAnsi="Times New Roman" w:cs="Times New Roman"/>
          <w:color w:val="000000"/>
          <w:sz w:val="24"/>
          <w:szCs w:val="24"/>
        </w:rPr>
        <w:t>ę yra 36 valandos (kontaktinės/</w:t>
      </w:r>
      <w:r w:rsidRPr="003A7CE2">
        <w:rPr>
          <w:rFonts w:ascii="Times New Roman" w:eastAsia="Times New Roman" w:hAnsi="Times New Roman" w:cs="Times New Roman"/>
          <w:color w:val="000000"/>
          <w:sz w:val="24"/>
          <w:szCs w:val="24"/>
        </w:rPr>
        <w:t xml:space="preserve">nekontaktinės, bendruomenės valandos). </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Mokytojų darbo krūvio sandarą – darbo pareigų paskirstymą pagal laiką – nustato mokyklos Direktorius.</w:t>
      </w:r>
    </w:p>
    <w:p w:rsidR="003B11EE" w:rsidRPr="003A7CE2" w:rsidRDefault="009732A8" w:rsidP="00070EE2">
      <w:pPr>
        <w:numPr>
          <w:ilvl w:val="0"/>
          <w:numId w:val="1"/>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Mokytojų darbo laiko struktūra:</w:t>
      </w:r>
    </w:p>
    <w:p w:rsidR="003B11EE" w:rsidRPr="003A7CE2" w:rsidRDefault="009732A8" w:rsidP="00070EE2">
      <w:pPr>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kontaktinės  valandos – mokytojo tiesioginis bendravimas su mokiniais bei valandos ugdomajai veiklai planuoti, pasiruošti pamokoms, mokinių mokymosi pasiekimams vertinti;</w:t>
      </w:r>
    </w:p>
    <w:p w:rsidR="003B11EE" w:rsidRPr="003A7CE2" w:rsidRDefault="009732A8" w:rsidP="00070EE2">
      <w:pPr>
        <w:numPr>
          <w:ilvl w:val="1"/>
          <w:numId w:val="1"/>
        </w:numPr>
        <w:pBdr>
          <w:top w:val="nil"/>
          <w:left w:val="nil"/>
          <w:bottom w:val="nil"/>
          <w:right w:val="nil"/>
          <w:between w:val="nil"/>
        </w:pBdr>
        <w:tabs>
          <w:tab w:val="left" w:pos="993"/>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valandos, susijusios su profesiniu tobulėjimu ir su veikla mokyklos bendruomenei.</w:t>
      </w:r>
    </w:p>
    <w:p w:rsidR="003B11EE" w:rsidRPr="003A7CE2" w:rsidRDefault="009732A8" w:rsidP="00070EE2">
      <w:pPr>
        <w:numPr>
          <w:ilvl w:val="1"/>
          <w:numId w:val="1"/>
        </w:numPr>
        <w:pBdr>
          <w:top w:val="nil"/>
          <w:left w:val="nil"/>
          <w:bottom w:val="nil"/>
          <w:right w:val="nil"/>
          <w:between w:val="nil"/>
        </w:pBdr>
        <w:tabs>
          <w:tab w:val="left" w:pos="993"/>
          <w:tab w:val="left" w:pos="1418"/>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darbo laiko struktūra nurodoma darbo grafike ir pamokų </w:t>
      </w:r>
      <w:r w:rsidRPr="003A7CE2">
        <w:rPr>
          <w:rFonts w:ascii="Times New Roman" w:eastAsia="Times New Roman" w:hAnsi="Times New Roman" w:cs="Times New Roman"/>
          <w:sz w:val="24"/>
          <w:szCs w:val="24"/>
        </w:rPr>
        <w:t>tvarkaraštyje</w:t>
      </w:r>
      <w:r w:rsidRPr="003A7CE2">
        <w:rPr>
          <w:rFonts w:ascii="Times New Roman" w:eastAsia="Times New Roman" w:hAnsi="Times New Roman" w:cs="Times New Roman"/>
          <w:color w:val="000000"/>
          <w:sz w:val="24"/>
          <w:szCs w:val="24"/>
        </w:rPr>
        <w:t xml:space="preserve">. </w:t>
      </w:r>
    </w:p>
    <w:p w:rsidR="003B11EE" w:rsidRPr="004C4F46" w:rsidRDefault="009732A8" w:rsidP="00070EE2">
      <w:pPr>
        <w:pBdr>
          <w:top w:val="nil"/>
          <w:left w:val="nil"/>
          <w:bottom w:val="nil"/>
          <w:right w:val="nil"/>
          <w:between w:val="nil"/>
        </w:pBdr>
        <w:tabs>
          <w:tab w:val="left" w:pos="567"/>
        </w:tabs>
        <w:spacing w:after="0" w:line="360" w:lineRule="auto"/>
        <w:ind w:firstLine="566"/>
        <w:jc w:val="both"/>
        <w:rPr>
          <w:rFonts w:ascii="Times New Roman" w:eastAsia="Times New Roman" w:hAnsi="Times New Roman" w:cs="Times New Roman"/>
          <w:sz w:val="24"/>
          <w:szCs w:val="24"/>
        </w:rPr>
      </w:pPr>
      <w:r w:rsidRPr="004C4F46">
        <w:rPr>
          <w:rFonts w:ascii="Times New Roman" w:eastAsia="Times New Roman" w:hAnsi="Times New Roman" w:cs="Times New Roman"/>
          <w:sz w:val="24"/>
          <w:szCs w:val="24"/>
        </w:rPr>
        <w:t>25.  Mokytojams, dirbantie</w:t>
      </w:r>
      <w:r w:rsidR="004C4F46">
        <w:rPr>
          <w:rFonts w:ascii="Times New Roman" w:eastAsia="Times New Roman" w:hAnsi="Times New Roman" w:cs="Times New Roman"/>
          <w:sz w:val="24"/>
          <w:szCs w:val="24"/>
        </w:rPr>
        <w:t>ms pagal FŠPU ugdymo programas (</w:t>
      </w:r>
      <w:r w:rsidRPr="004C4F46">
        <w:rPr>
          <w:rFonts w:ascii="Times New Roman" w:eastAsia="Times New Roman" w:hAnsi="Times New Roman" w:cs="Times New Roman"/>
          <w:sz w:val="24"/>
          <w:szCs w:val="24"/>
        </w:rPr>
        <w:t xml:space="preserve">įskaitant ir išplėstinio </w:t>
      </w:r>
      <w:r w:rsidR="004C4F46">
        <w:rPr>
          <w:rFonts w:ascii="Times New Roman" w:eastAsia="Times New Roman" w:hAnsi="Times New Roman" w:cs="Times New Roman"/>
          <w:sz w:val="24"/>
          <w:szCs w:val="24"/>
        </w:rPr>
        <w:t>bei ankstyvojo ugdymo programas),</w:t>
      </w:r>
      <w:r w:rsidRPr="004C4F46">
        <w:rPr>
          <w:rFonts w:ascii="Times New Roman" w:eastAsia="Times New Roman" w:hAnsi="Times New Roman" w:cs="Times New Roman"/>
          <w:sz w:val="24"/>
          <w:szCs w:val="24"/>
        </w:rPr>
        <w:t xml:space="preserve"> skaičiuojamos 34 darbo savaitės, mokytojams, dirbantiems pagal NU bei NVŠ programas, skaičiuojamos 42 darbo savaitės</w:t>
      </w:r>
      <w:r w:rsidR="004C4F46">
        <w:rPr>
          <w:rFonts w:ascii="Times New Roman" w:eastAsia="Times New Roman" w:hAnsi="Times New Roman" w:cs="Times New Roman"/>
          <w:sz w:val="24"/>
          <w:szCs w:val="24"/>
        </w:rPr>
        <w:t>.</w:t>
      </w:r>
    </w:p>
    <w:p w:rsidR="003B11EE" w:rsidRPr="004C4F46" w:rsidRDefault="009732A8" w:rsidP="00070EE2">
      <w:pPr>
        <w:pStyle w:val="ListParagraph"/>
        <w:numPr>
          <w:ilvl w:val="0"/>
          <w:numId w:val="2"/>
        </w:numPr>
        <w:pBdr>
          <w:top w:val="nil"/>
          <w:left w:val="nil"/>
          <w:bottom w:val="nil"/>
          <w:right w:val="nil"/>
          <w:between w:val="nil"/>
        </w:pBdr>
        <w:tabs>
          <w:tab w:val="left" w:pos="993"/>
          <w:tab w:val="left" w:pos="1418"/>
        </w:tabs>
        <w:spacing w:after="0" w:line="360" w:lineRule="auto"/>
        <w:ind w:left="0" w:firstLine="567"/>
        <w:jc w:val="both"/>
        <w:rPr>
          <w:rFonts w:ascii="Times New Roman" w:eastAsia="Times New Roman" w:hAnsi="Times New Roman" w:cs="Times New Roman"/>
          <w:color w:val="000000"/>
          <w:sz w:val="24"/>
          <w:szCs w:val="24"/>
        </w:rPr>
      </w:pPr>
      <w:r w:rsidRPr="004C4F46">
        <w:rPr>
          <w:rFonts w:ascii="Times New Roman" w:eastAsia="Times New Roman" w:hAnsi="Times New Roman" w:cs="Times New Roman"/>
          <w:sz w:val="24"/>
          <w:szCs w:val="24"/>
        </w:rPr>
        <w:t>Akomponiatorių</w:t>
      </w:r>
      <w:r w:rsidRPr="004C4F46">
        <w:rPr>
          <w:rFonts w:ascii="Times New Roman" w:eastAsia="Times New Roman" w:hAnsi="Times New Roman" w:cs="Times New Roman"/>
          <w:color w:val="000000"/>
          <w:sz w:val="24"/>
          <w:szCs w:val="24"/>
        </w:rPr>
        <w:t xml:space="preserve"> darbo laiko norma per savaitę yra 26 valandos, iš jų 24 skiriamos tiesioginiam darbui su mokiniais, 2 valandos – netiesioginiam darbui (pasiruošti pamokoms, renginiams ir metodinei veiklai).</w:t>
      </w:r>
    </w:p>
    <w:p w:rsidR="003B11EE" w:rsidRPr="003A7CE2" w:rsidRDefault="009732A8" w:rsidP="00070EE2">
      <w:pPr>
        <w:numPr>
          <w:ilvl w:val="0"/>
          <w:numId w:val="2"/>
        </w:numPr>
        <w:pBdr>
          <w:top w:val="nil"/>
          <w:left w:val="nil"/>
          <w:bottom w:val="nil"/>
          <w:right w:val="nil"/>
          <w:between w:val="nil"/>
        </w:pBdr>
        <w:tabs>
          <w:tab w:val="left" w:pos="993"/>
          <w:tab w:val="left" w:pos="1418"/>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Vadovų ir pavaduotojų pareiginės algos pastoviosios dalies koeficientas keičiamas:</w:t>
      </w:r>
    </w:p>
    <w:p w:rsidR="003B11EE" w:rsidRPr="003A7CE2" w:rsidRDefault="004C4F46" w:rsidP="00070EE2">
      <w:pPr>
        <w:pBdr>
          <w:top w:val="nil"/>
          <w:left w:val="nil"/>
          <w:bottom w:val="nil"/>
          <w:right w:val="nil"/>
          <w:between w:val="nil"/>
        </w:pBdr>
        <w:tabs>
          <w:tab w:val="left" w:pos="993"/>
          <w:tab w:val="left" w:pos="1418"/>
          <w:tab w:val="left" w:pos="156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27.1. </w:t>
      </w:r>
      <w:r w:rsidR="009732A8" w:rsidRPr="003A7CE2">
        <w:rPr>
          <w:rFonts w:ascii="Times New Roman" w:eastAsia="Times New Roman" w:hAnsi="Times New Roman" w:cs="Times New Roman"/>
          <w:color w:val="000000"/>
          <w:sz w:val="24"/>
          <w:szCs w:val="24"/>
        </w:rPr>
        <w:t>pasikeitus Darbuotojų pareigybių ir mokinių skaičiui;</w:t>
      </w:r>
    </w:p>
    <w:p w:rsidR="003B11EE" w:rsidRPr="004C4F46" w:rsidRDefault="004C4F46" w:rsidP="00070EE2">
      <w:pPr>
        <w:pStyle w:val="ListParagraph"/>
        <w:numPr>
          <w:ilvl w:val="1"/>
          <w:numId w:val="3"/>
        </w:numPr>
        <w:pBdr>
          <w:top w:val="nil"/>
          <w:left w:val="nil"/>
          <w:bottom w:val="nil"/>
          <w:right w:val="nil"/>
          <w:between w:val="nil"/>
        </w:pBdr>
        <w:tabs>
          <w:tab w:val="left" w:pos="993"/>
          <w:tab w:val="left" w:pos="1418"/>
          <w:tab w:val="left" w:pos="1560"/>
        </w:tabs>
        <w:spacing w:after="0" w:line="360" w:lineRule="auto"/>
        <w:ind w:firstLine="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32A8" w:rsidRPr="004C4F46">
        <w:rPr>
          <w:rFonts w:ascii="Times New Roman" w:eastAsia="Times New Roman" w:hAnsi="Times New Roman" w:cs="Times New Roman"/>
          <w:color w:val="000000"/>
          <w:sz w:val="24"/>
          <w:szCs w:val="24"/>
        </w:rPr>
        <w:t>pasikeitus vadovaujamo darbo patirčiai.</w:t>
      </w:r>
    </w:p>
    <w:p w:rsidR="003B11EE" w:rsidRPr="003A7CE2" w:rsidRDefault="009732A8" w:rsidP="00070EE2">
      <w:pPr>
        <w:numPr>
          <w:ilvl w:val="0"/>
          <w:numId w:val="2"/>
        </w:numPr>
        <w:pBdr>
          <w:top w:val="nil"/>
          <w:left w:val="nil"/>
          <w:bottom w:val="nil"/>
          <w:right w:val="nil"/>
          <w:between w:val="nil"/>
        </w:pBdr>
        <w:tabs>
          <w:tab w:val="left" w:pos="993"/>
          <w:tab w:val="left" w:pos="1418"/>
          <w:tab w:val="left" w:pos="184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Mokytojų ir akompaniatorių pareiginės algos pastoviosios dalies koeficientas keičiamas:</w:t>
      </w:r>
    </w:p>
    <w:p w:rsidR="003B11EE" w:rsidRPr="004C4F46" w:rsidRDefault="009732A8" w:rsidP="00070EE2">
      <w:pPr>
        <w:pStyle w:val="ListParagraph"/>
        <w:numPr>
          <w:ilvl w:val="1"/>
          <w:numId w:val="4"/>
        </w:numPr>
        <w:pBdr>
          <w:top w:val="nil"/>
          <w:left w:val="nil"/>
          <w:bottom w:val="nil"/>
          <w:right w:val="nil"/>
          <w:between w:val="nil"/>
        </w:pBdr>
        <w:tabs>
          <w:tab w:val="left" w:pos="993"/>
          <w:tab w:val="left" w:pos="1418"/>
        </w:tabs>
        <w:spacing w:after="0" w:line="360" w:lineRule="auto"/>
        <w:ind w:hanging="1047"/>
        <w:jc w:val="both"/>
        <w:rPr>
          <w:rFonts w:ascii="Times New Roman" w:eastAsia="Times New Roman" w:hAnsi="Times New Roman" w:cs="Times New Roman"/>
          <w:color w:val="000000"/>
          <w:sz w:val="24"/>
          <w:szCs w:val="24"/>
        </w:rPr>
      </w:pPr>
      <w:r w:rsidRPr="004C4F46">
        <w:rPr>
          <w:rFonts w:ascii="Times New Roman" w:eastAsia="Times New Roman" w:hAnsi="Times New Roman" w:cs="Times New Roman"/>
          <w:color w:val="000000"/>
          <w:sz w:val="24"/>
          <w:szCs w:val="24"/>
        </w:rPr>
        <w:t>pasikeitus mokinių skaičiui;</w:t>
      </w:r>
    </w:p>
    <w:p w:rsidR="003B11EE" w:rsidRPr="004C4F46" w:rsidRDefault="009732A8" w:rsidP="00070EE2">
      <w:pPr>
        <w:pStyle w:val="ListParagraph"/>
        <w:numPr>
          <w:ilvl w:val="1"/>
          <w:numId w:val="4"/>
        </w:numPr>
        <w:pBdr>
          <w:top w:val="nil"/>
          <w:left w:val="nil"/>
          <w:bottom w:val="nil"/>
          <w:right w:val="nil"/>
          <w:between w:val="nil"/>
        </w:pBdr>
        <w:tabs>
          <w:tab w:val="left" w:pos="993"/>
          <w:tab w:val="left" w:pos="1418"/>
          <w:tab w:val="left" w:pos="1843"/>
        </w:tabs>
        <w:spacing w:after="0" w:line="360" w:lineRule="auto"/>
        <w:ind w:hanging="1047"/>
        <w:jc w:val="both"/>
        <w:rPr>
          <w:rFonts w:ascii="Times New Roman" w:eastAsia="Times New Roman" w:hAnsi="Times New Roman" w:cs="Times New Roman"/>
          <w:color w:val="000000"/>
          <w:sz w:val="24"/>
          <w:szCs w:val="24"/>
        </w:rPr>
      </w:pPr>
      <w:r w:rsidRPr="004C4F46">
        <w:rPr>
          <w:rFonts w:ascii="Times New Roman" w:eastAsia="Times New Roman" w:hAnsi="Times New Roman" w:cs="Times New Roman"/>
          <w:color w:val="000000"/>
          <w:sz w:val="24"/>
          <w:szCs w:val="24"/>
        </w:rPr>
        <w:lastRenderedPageBreak/>
        <w:t>pedagoginio darbo stažui;</w:t>
      </w:r>
    </w:p>
    <w:p w:rsidR="003B11EE" w:rsidRPr="003A7CE2" w:rsidRDefault="009732A8" w:rsidP="00070EE2">
      <w:pPr>
        <w:numPr>
          <w:ilvl w:val="1"/>
          <w:numId w:val="4"/>
        </w:numPr>
        <w:pBdr>
          <w:top w:val="nil"/>
          <w:left w:val="nil"/>
          <w:bottom w:val="nil"/>
          <w:right w:val="nil"/>
          <w:between w:val="nil"/>
        </w:pBdr>
        <w:tabs>
          <w:tab w:val="left" w:pos="993"/>
          <w:tab w:val="left" w:pos="1418"/>
          <w:tab w:val="left" w:pos="1843"/>
        </w:tabs>
        <w:spacing w:after="0" w:line="360" w:lineRule="auto"/>
        <w:ind w:left="1418" w:hanging="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kvalifikacinei kategorijai.</w:t>
      </w:r>
    </w:p>
    <w:p w:rsidR="003B11EE" w:rsidRPr="003938AB" w:rsidRDefault="009732A8" w:rsidP="00070EE2">
      <w:pPr>
        <w:numPr>
          <w:ilvl w:val="0"/>
          <w:numId w:val="4"/>
        </w:numPr>
        <w:pBdr>
          <w:top w:val="nil"/>
          <w:left w:val="nil"/>
          <w:bottom w:val="nil"/>
          <w:right w:val="nil"/>
          <w:between w:val="nil"/>
        </w:pBdr>
        <w:tabs>
          <w:tab w:val="left" w:pos="993"/>
          <w:tab w:val="left" w:pos="1418"/>
          <w:tab w:val="left" w:pos="184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Mokytojų ir akompaniatorių darbo laiko norma per savaitę ir per metus yra sulygta Darbo sutartyje. Keičiantis darbo laiko normai, reikalingas darbuotojo rašytinis sutikimas, o darbuotojo atsisakymas dirbti pasiūlytomis pakeistomis sąlygomis</w:t>
      </w:r>
      <w:r w:rsidR="004C4F46">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gali būti laikomas priežastimi nutraukti darbo santykius darbdavio iniciatyva. </w:t>
      </w:r>
    </w:p>
    <w:p w:rsidR="003B11EE" w:rsidRPr="003A7CE2" w:rsidRDefault="003B11EE"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A"/>
          <w:sz w:val="24"/>
          <w:szCs w:val="24"/>
        </w:rPr>
      </w:pPr>
    </w:p>
    <w:p w:rsidR="003B11EE" w:rsidRPr="003A7CE2" w:rsidRDefault="009732A8"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A"/>
          <w:sz w:val="24"/>
          <w:szCs w:val="24"/>
        </w:rPr>
      </w:pPr>
      <w:r w:rsidRPr="003A7CE2">
        <w:rPr>
          <w:rFonts w:ascii="Times New Roman" w:eastAsia="Times New Roman" w:hAnsi="Times New Roman" w:cs="Times New Roman"/>
          <w:b/>
          <w:color w:val="00000A"/>
          <w:sz w:val="24"/>
          <w:szCs w:val="24"/>
        </w:rPr>
        <w:t>VI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PAREIGINĖS ALGOS KINTAMOSIOS DALIES NUSTATYMAS</w:t>
      </w:r>
    </w:p>
    <w:p w:rsidR="003B11EE" w:rsidRPr="003A7CE2" w:rsidRDefault="003B11EE"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A"/>
          <w:sz w:val="24"/>
          <w:szCs w:val="24"/>
        </w:rPr>
      </w:pPr>
    </w:p>
    <w:p w:rsidR="003B11EE" w:rsidRPr="003A7CE2" w:rsidRDefault="009732A8" w:rsidP="00070EE2">
      <w:pPr>
        <w:numPr>
          <w:ilvl w:val="0"/>
          <w:numId w:val="4"/>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Mokyklos Darbuotojų pareiginės algos kintamosios dalies nustatymas priklauso nuo praėjusių metų veiklos vertinimo, pagal darbuotojui nustatytas metines veiklos užduotis, siektinus rezultatus ir jų vertinimo rodiklius, išskyrus Sistemos 22 punkte nurodytus atvejus. </w:t>
      </w:r>
    </w:p>
    <w:p w:rsidR="003B11EE" w:rsidRPr="003A7CE2" w:rsidRDefault="009732A8" w:rsidP="00070EE2">
      <w:pPr>
        <w:numPr>
          <w:ilvl w:val="0"/>
          <w:numId w:val="4"/>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Pareiginės algos kintamoji dalis, atsižvelgiant į praėjusių metų veiklos vertinimą, nustatoma vieneriems metams ir gali siekti iki 40 procentų pareiginės algos pastoviosios dalies. </w:t>
      </w:r>
    </w:p>
    <w:p w:rsidR="003B11EE" w:rsidRPr="003A7CE2" w:rsidRDefault="009732A8" w:rsidP="00070EE2">
      <w:pPr>
        <w:numPr>
          <w:ilvl w:val="0"/>
          <w:numId w:val="4"/>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Mokyklos Darbuotojo pareiginės algos kintamoji dalis gali būti nustatyta priėmimo į darbą metu, pasibaigus išbandymo terminui, taip pat </w:t>
      </w:r>
      <w:r w:rsidRPr="003A7CE2">
        <w:rPr>
          <w:rFonts w:ascii="Times New Roman" w:eastAsia="Times New Roman" w:hAnsi="Times New Roman" w:cs="Times New Roman"/>
          <w:sz w:val="24"/>
          <w:szCs w:val="24"/>
        </w:rPr>
        <w:t>darbuotojui</w:t>
      </w:r>
      <w:r w:rsidRPr="003A7CE2">
        <w:rPr>
          <w:rFonts w:ascii="Times New Roman" w:eastAsia="Times New Roman" w:hAnsi="Times New Roman" w:cs="Times New Roman"/>
          <w:color w:val="000000"/>
          <w:sz w:val="24"/>
          <w:szCs w:val="24"/>
        </w:rPr>
        <w:t xml:space="preserve">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w:t>
      </w:r>
    </w:p>
    <w:p w:rsidR="003B11EE" w:rsidRPr="003A7CE2" w:rsidRDefault="009732A8" w:rsidP="00070EE2">
      <w:pPr>
        <w:numPr>
          <w:ilvl w:val="0"/>
          <w:numId w:val="4"/>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Konkre</w:t>
      </w:r>
      <w:r w:rsidRPr="003A7CE2">
        <w:rPr>
          <w:rFonts w:ascii="Times New Roman" w:eastAsia="Times New Roman" w:hAnsi="Times New Roman" w:cs="Times New Roman"/>
          <w:sz w:val="24"/>
          <w:szCs w:val="24"/>
        </w:rPr>
        <w:t>tų</w:t>
      </w:r>
      <w:r w:rsidRPr="003A7CE2">
        <w:rPr>
          <w:rFonts w:ascii="Times New Roman" w:eastAsia="Times New Roman" w:hAnsi="Times New Roman" w:cs="Times New Roman"/>
          <w:color w:val="000000"/>
          <w:sz w:val="24"/>
          <w:szCs w:val="24"/>
        </w:rPr>
        <w:t xml:space="preserve"> pareiginės algos kintamosios dalies dyd</w:t>
      </w:r>
      <w:r w:rsidRPr="003A7CE2">
        <w:rPr>
          <w:rFonts w:ascii="Times New Roman" w:eastAsia="Times New Roman" w:hAnsi="Times New Roman" w:cs="Times New Roman"/>
          <w:sz w:val="24"/>
          <w:szCs w:val="24"/>
        </w:rPr>
        <w:t>į</w:t>
      </w:r>
      <w:r w:rsidRPr="003A7CE2">
        <w:rPr>
          <w:rFonts w:ascii="Times New Roman" w:eastAsia="Times New Roman" w:hAnsi="Times New Roman" w:cs="Times New Roman"/>
          <w:color w:val="000000"/>
          <w:sz w:val="24"/>
          <w:szCs w:val="24"/>
        </w:rPr>
        <w:t xml:space="preserve"> pagal Mokyklos darbo apmokėjimo sistemą, įvertinęs Darbuotojų praėjusių metų veiklą, nustato Mokyklos direktorius įsakymu.</w:t>
      </w:r>
    </w:p>
    <w:p w:rsidR="003B11EE" w:rsidRPr="003A7CE2" w:rsidRDefault="009732A8" w:rsidP="00070EE2">
      <w:pPr>
        <w:numPr>
          <w:ilvl w:val="0"/>
          <w:numId w:val="4"/>
        </w:numPr>
        <w:pBdr>
          <w:top w:val="nil"/>
          <w:left w:val="nil"/>
          <w:bottom w:val="nil"/>
          <w:right w:val="nil"/>
          <w:between w:val="nil"/>
        </w:pBdr>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Darbininkams, mokytojams ir akompaniatoriams pareiginės algos kintamoji dalis nėra </w:t>
      </w:r>
      <w:r w:rsidRPr="003A7CE2">
        <w:rPr>
          <w:rFonts w:ascii="Times New Roman" w:eastAsia="Times New Roman" w:hAnsi="Times New Roman" w:cs="Times New Roman"/>
          <w:sz w:val="24"/>
          <w:szCs w:val="24"/>
        </w:rPr>
        <w:t>nustatoma</w:t>
      </w:r>
      <w:r w:rsidRPr="003A7CE2">
        <w:rPr>
          <w:rFonts w:ascii="Times New Roman" w:eastAsia="Times New Roman" w:hAnsi="Times New Roman" w:cs="Times New Roman"/>
          <w:color w:val="000000"/>
          <w:sz w:val="24"/>
          <w:szCs w:val="24"/>
        </w:rPr>
        <w:t xml:space="preserve">. </w:t>
      </w:r>
    </w:p>
    <w:p w:rsidR="003B11EE" w:rsidRPr="003A7CE2" w:rsidRDefault="003B11EE"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3B11EE" w:rsidRPr="003A7CE2" w:rsidRDefault="009732A8"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sz w:val="24"/>
          <w:szCs w:val="24"/>
        </w:rPr>
        <w:t>VII</w:t>
      </w:r>
      <w:r w:rsidRPr="003A7CE2">
        <w:rPr>
          <w:rFonts w:ascii="Times New Roman" w:eastAsia="Times New Roman" w:hAnsi="Times New Roman" w:cs="Times New Roman"/>
          <w:b/>
          <w:color w:val="000000"/>
          <w:sz w:val="24"/>
          <w:szCs w:val="24"/>
        </w:rPr>
        <w:t xml:space="preserve"> SKYRIUS</w:t>
      </w:r>
    </w:p>
    <w:p w:rsidR="003B11EE" w:rsidRPr="003A7CE2" w:rsidRDefault="009732A8"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DARBUOTOJŲ KASMETINĖS VEIKLOS VERTINIMAS IR SKATINIMAS</w:t>
      </w:r>
    </w:p>
    <w:p w:rsidR="003B11EE" w:rsidRPr="003A7CE2" w:rsidRDefault="003B11EE" w:rsidP="00070EE2">
      <w:pPr>
        <w:pBdr>
          <w:top w:val="nil"/>
          <w:left w:val="nil"/>
          <w:bottom w:val="nil"/>
          <w:right w:val="nil"/>
          <w:between w:val="nil"/>
        </w:pBdr>
        <w:spacing w:after="0" w:line="360" w:lineRule="auto"/>
        <w:ind w:left="1980" w:hanging="720"/>
        <w:jc w:val="center"/>
        <w:rPr>
          <w:rFonts w:ascii="Times New Roman" w:eastAsia="Times New Roman" w:hAnsi="Times New Roman" w:cs="Times New Roman"/>
          <w:b/>
          <w:color w:val="000000"/>
          <w:sz w:val="24"/>
          <w:szCs w:val="24"/>
        </w:rPr>
      </w:pP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Darbuotojų kasmetinio veiklos vertinimo tikslas – įvertinti Darbuotojų, išskyrus darbininkus, mokytojus ir akompaniatorius, praėjusių kalendorinių metų veiklą, pagal nustatytas metines veiklos užduotis, siektinus rezultatus ir jų vertinimo rodiklius.</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Kiekvienais metais iki sausio 31 dienos yra nustatomos metinės veiklos užduotys, siektini rezultatai ir jų vertinimo rodikliai, o einamaisiais metais priimtam Mokyklos Darbuotojui – per vieną mėnesį nuo priėmimo į pareigas dienos, tačiau jeigu iki einamųjų kalendorinių metų pabaigos lieka mažiau kaip 6 mėnesiai, einamiesiems metams siektini rezultatai ir jų vertinimo </w:t>
      </w:r>
      <w:r w:rsidRPr="003A7CE2">
        <w:rPr>
          <w:rFonts w:ascii="Times New Roman" w:eastAsia="Times New Roman" w:hAnsi="Times New Roman" w:cs="Times New Roman"/>
          <w:color w:val="000000"/>
          <w:sz w:val="24"/>
          <w:szCs w:val="24"/>
        </w:rPr>
        <w:lastRenderedPageBreak/>
        <w:t xml:space="preserve">rodikliai nėra </w:t>
      </w:r>
      <w:r w:rsidRPr="003A7CE2">
        <w:rPr>
          <w:rFonts w:ascii="Times New Roman" w:eastAsia="Times New Roman" w:hAnsi="Times New Roman" w:cs="Times New Roman"/>
          <w:sz w:val="24"/>
          <w:szCs w:val="24"/>
        </w:rPr>
        <w:t>nustatomi</w:t>
      </w:r>
      <w:r w:rsidRPr="003A7CE2">
        <w:rPr>
          <w:rFonts w:ascii="Times New Roman" w:eastAsia="Times New Roman" w:hAnsi="Times New Roman" w:cs="Times New Roman"/>
          <w:color w:val="000000"/>
          <w:sz w:val="24"/>
          <w:szCs w:val="24"/>
        </w:rPr>
        <w:t>. Prireikus, nustatytos metinės užduotys, siektini rezultatai ir jų vertinimo rodikliai einamaisiais metais gali būti vieną kartą pakeisti arba papildyti, bet ne vėliau kaip iki liepos 1 dienos.</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Metines veiklos užduotis, siektinus rezultatus ir jų vertinimo rodiklius, Mokyklos Darbuotojams nustato ir kasmetinę veiklą vertina tiesioginis jų vadovas. Mokyklos Darbuotojų veikla </w:t>
      </w:r>
      <w:r w:rsidRPr="003A7CE2">
        <w:rPr>
          <w:rFonts w:ascii="Times New Roman" w:eastAsia="Times New Roman" w:hAnsi="Times New Roman" w:cs="Times New Roman"/>
          <w:sz w:val="24"/>
          <w:szCs w:val="24"/>
        </w:rPr>
        <w:t>vertinama</w:t>
      </w:r>
      <w:r w:rsidRPr="003A7CE2">
        <w:rPr>
          <w:rFonts w:ascii="Times New Roman" w:eastAsia="Times New Roman" w:hAnsi="Times New Roman" w:cs="Times New Roman"/>
          <w:color w:val="000000"/>
          <w:sz w:val="24"/>
          <w:szCs w:val="24"/>
        </w:rPr>
        <w:t xml:space="preserve"> kiekvienais metais iki sausio 31 dienos, jeigu Darbuotojas ne trumpiau kaip 6 mėnesius per praėjusius kalendorinius metus ėjo pareigas mokykloje.</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darbuotojo tiesioginis vadovas</w:t>
      </w:r>
      <w:r w:rsidR="003D3AB2">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įvertinęs Darbuotojo praėjusių kalendorinių metų veiklą: </w:t>
      </w:r>
    </w:p>
    <w:p w:rsidR="003B11EE" w:rsidRPr="003A7CE2" w:rsidRDefault="009732A8" w:rsidP="00070EE2">
      <w:pPr>
        <w:numPr>
          <w:ilvl w:val="1"/>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labai gerai – teikia vertinimo išvadą Mokyklos direktoriui su siūlymu nustatyti  vieneriems metams pareiginės algos kintamosios dalies dydį, ne mažesnį kaip 15 procentų pareiginės algos pastoviosios dalies, ir gali skirti premiją pagal darbo apmokėjimo sistemoje nustatytą tvarką ir dydžius;</w:t>
      </w:r>
    </w:p>
    <w:p w:rsidR="003B11EE" w:rsidRPr="003A7CE2" w:rsidRDefault="009732A8" w:rsidP="00070EE2">
      <w:pPr>
        <w:numPr>
          <w:ilvl w:val="1"/>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gerai – teikia vertinimo išvadą Mokyklos direktoriui su siūlymu nustatyti vieneriems metams pareiginės algos kintamosios dalies dydį, ne mažesnį kaip 5 procentai pareiginės algos pastoviosios dalies pagal darbo apmokėjimo sistemoje </w:t>
      </w:r>
      <w:r w:rsidRPr="003A7CE2">
        <w:rPr>
          <w:rFonts w:ascii="Times New Roman" w:eastAsia="Times New Roman" w:hAnsi="Times New Roman" w:cs="Times New Roman"/>
          <w:sz w:val="24"/>
          <w:szCs w:val="24"/>
        </w:rPr>
        <w:t>nustatytą</w:t>
      </w:r>
      <w:r w:rsidRPr="003A7CE2">
        <w:rPr>
          <w:rFonts w:ascii="Times New Roman" w:eastAsia="Times New Roman" w:hAnsi="Times New Roman" w:cs="Times New Roman"/>
          <w:color w:val="000000"/>
          <w:sz w:val="24"/>
          <w:szCs w:val="24"/>
        </w:rPr>
        <w:t xml:space="preserve"> tvarką ir dydžius;</w:t>
      </w:r>
    </w:p>
    <w:p w:rsidR="003B11EE" w:rsidRPr="003A7CE2" w:rsidRDefault="009732A8" w:rsidP="00070EE2">
      <w:pPr>
        <w:numPr>
          <w:ilvl w:val="1"/>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patenkinamai – teikia vertinimo išvadą Mokyklos direktoriui su siūlymu vienerius metus nenustatyti pareiginės algos kintamosios dalies dydžio; </w:t>
      </w:r>
    </w:p>
    <w:p w:rsidR="003B11EE" w:rsidRPr="003A7CE2" w:rsidRDefault="009732A8" w:rsidP="00070EE2">
      <w:pPr>
        <w:numPr>
          <w:ilvl w:val="1"/>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nepatenkinamai – teikia vertinimo išvadą Mokyklos direktoriui su siūlymu vieneriems metams nustatyti mažesnį pareiginės algos pastoviosios dalies koeficientą, tačiau ne mažesnį, negu nurodyta Lietuvos Respublikos valstybės ir savivaldybių įstaigų Darbuotojų darbo apmokėjimo įstatymo 1–2 prieduose tai pareigybei pagal vadovaujamo darbo patirtį ir (ar) profesinę darbo patirtį numatytas minimalus pareiginės algos pastoviosios dalies koeficientas.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direktorius, gavęs iš tiesioginių vadovų darbuotojų vertinimą, per 10 darbo dienų priima sprendimą pritarti ar nepritarti Mokyklos Darbuotojo tiesioginio vadovo siūlymams</w:t>
      </w:r>
      <w:r w:rsidR="003D3AB2">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dėl pareiginės algos kintamosios dalies nustatymo.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Konkrečius pareiginės algos kintamosios dalies dydžius nustato Mokyklos direktorius. Pareiginės algos kintamoji dalis mokama nuo einamųjų metų vasario 1 d. iki kitų metų sausio 31 d.</w:t>
      </w:r>
    </w:p>
    <w:p w:rsidR="003B11EE" w:rsidRPr="003A7CE2" w:rsidRDefault="003B11EE"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3B11EE" w:rsidRDefault="003B11EE"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070EE2" w:rsidRDefault="00070EE2"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070EE2" w:rsidRDefault="00070EE2"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070EE2" w:rsidRDefault="00070EE2"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070EE2" w:rsidRDefault="00070EE2"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070EE2" w:rsidRPr="003A7CE2" w:rsidRDefault="00070EE2" w:rsidP="00070EE2">
      <w:pPr>
        <w:pBdr>
          <w:top w:val="nil"/>
          <w:left w:val="nil"/>
          <w:bottom w:val="nil"/>
          <w:right w:val="nil"/>
          <w:between w:val="nil"/>
        </w:pBdr>
        <w:spacing w:after="0" w:line="360" w:lineRule="auto"/>
        <w:ind w:firstLine="1080"/>
        <w:jc w:val="both"/>
        <w:rPr>
          <w:rFonts w:ascii="Times New Roman" w:eastAsia="Times New Roman" w:hAnsi="Times New Roman" w:cs="Times New Roman"/>
          <w:color w:val="000000"/>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lastRenderedPageBreak/>
        <w:t>VIII SKYRIUS</w:t>
      </w: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PRIEMOKOS, DARBAS POILSIO IR ŠVENČIŲ DIENOMIS, DARBAS NAKTĮ BEI VIRŠVALANDINIS DARBAS</w:t>
      </w:r>
    </w:p>
    <w:p w:rsidR="003B11EE" w:rsidRPr="003A7CE2" w:rsidRDefault="003B11EE" w:rsidP="00070EE2">
      <w:pPr>
        <w:spacing w:after="0" w:line="360" w:lineRule="auto"/>
        <w:jc w:val="center"/>
        <w:rPr>
          <w:rFonts w:ascii="Times New Roman" w:eastAsia="Times New Roman" w:hAnsi="Times New Roman" w:cs="Times New Roman"/>
          <w:b/>
          <w:sz w:val="24"/>
          <w:szCs w:val="24"/>
        </w:rPr>
      </w:pPr>
    </w:p>
    <w:p w:rsidR="003B11EE" w:rsidRPr="003A7CE2" w:rsidRDefault="009732A8" w:rsidP="00070EE2">
      <w:pPr>
        <w:numPr>
          <w:ilvl w:val="0"/>
          <w:numId w:val="4"/>
        </w:numPr>
        <w:pBdr>
          <w:top w:val="nil"/>
          <w:left w:val="nil"/>
          <w:bottom w:val="nil"/>
          <w:right w:val="nil"/>
          <w:between w:val="nil"/>
        </w:pBdr>
        <w:tabs>
          <w:tab w:val="left" w:pos="116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Priemokos ir premijos Mokyklos Darbuotojams skiriamos Mokyklos direktoriaus įsakymu. </w:t>
      </w:r>
    </w:p>
    <w:p w:rsidR="003B11EE" w:rsidRPr="003A7CE2" w:rsidRDefault="009732A8" w:rsidP="00070EE2">
      <w:pPr>
        <w:numPr>
          <w:ilvl w:val="0"/>
          <w:numId w:val="4"/>
        </w:numPr>
        <w:pBdr>
          <w:top w:val="nil"/>
          <w:left w:val="nil"/>
          <w:bottom w:val="nil"/>
          <w:right w:val="nil"/>
          <w:between w:val="nil"/>
        </w:pBdr>
        <w:tabs>
          <w:tab w:val="left" w:pos="116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Priemokų ir pareiginės algos kintamosios dalies dydžiai:</w:t>
      </w:r>
    </w:p>
    <w:p w:rsidR="003B11EE" w:rsidRPr="003A7CE2" w:rsidRDefault="009732A8" w:rsidP="00070EE2">
      <w:pPr>
        <w:pBdr>
          <w:top w:val="nil"/>
          <w:left w:val="nil"/>
          <w:bottom w:val="nil"/>
          <w:right w:val="nil"/>
          <w:between w:val="nil"/>
        </w:pBdr>
        <w:tabs>
          <w:tab w:val="left" w:pos="1164"/>
        </w:tabs>
        <w:spacing w:after="0" w:line="360" w:lineRule="auto"/>
        <w:ind w:firstLine="720"/>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42.1. Priemokos skiriamos iki 30 procentų tarnybinio atlyginimo dydžio.</w:t>
      </w:r>
    </w:p>
    <w:p w:rsidR="003B11EE" w:rsidRPr="003A7CE2" w:rsidRDefault="009732A8" w:rsidP="00070EE2">
      <w:pPr>
        <w:pBdr>
          <w:top w:val="nil"/>
          <w:left w:val="nil"/>
          <w:bottom w:val="nil"/>
          <w:right w:val="nil"/>
          <w:between w:val="nil"/>
        </w:pBdr>
        <w:tabs>
          <w:tab w:val="left" w:pos="1164"/>
        </w:tabs>
        <w:spacing w:after="0" w:line="360" w:lineRule="auto"/>
        <w:ind w:firstLine="720"/>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42.2. Pareiginės algos kintamoji dalis, atsižvelgiant į praėjusių metų veiklos vertinimą, nustatoma vieniems metams ir gali siekti iki 40 procentų pareiginės algos pastoviosios dalies.</w:t>
      </w:r>
    </w:p>
    <w:p w:rsidR="003B11EE" w:rsidRPr="003A7CE2" w:rsidRDefault="009732A8" w:rsidP="00070EE2">
      <w:pPr>
        <w:numPr>
          <w:ilvl w:val="0"/>
          <w:numId w:val="4"/>
        </w:numPr>
        <w:pBdr>
          <w:top w:val="nil"/>
          <w:left w:val="nil"/>
          <w:bottom w:val="nil"/>
          <w:right w:val="nil"/>
          <w:between w:val="nil"/>
        </w:pBdr>
        <w:tabs>
          <w:tab w:val="left" w:pos="116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Darbuotojams gali būti nustatomos priemokos:</w:t>
      </w:r>
    </w:p>
    <w:p w:rsidR="003B11EE" w:rsidRPr="003A7CE2" w:rsidRDefault="009732A8" w:rsidP="00070EE2">
      <w:pPr>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0"/>
          <w:sz w:val="24"/>
          <w:szCs w:val="24"/>
        </w:rPr>
        <w:t xml:space="preserve"> </w:t>
      </w:r>
      <w:r w:rsidRPr="003A7CE2">
        <w:rPr>
          <w:rFonts w:ascii="Times New Roman" w:eastAsia="Times New Roman" w:hAnsi="Times New Roman" w:cs="Times New Roman"/>
          <w:color w:val="00000A"/>
          <w:sz w:val="24"/>
          <w:szCs w:val="24"/>
        </w:rPr>
        <w:t>už papildomą darbo krūvį, kai yra padidėjęs darbų mastas</w:t>
      </w:r>
      <w:r w:rsidR="003D3AB2">
        <w:rPr>
          <w:rFonts w:ascii="Times New Roman" w:eastAsia="Times New Roman" w:hAnsi="Times New Roman" w:cs="Times New Roman"/>
          <w:color w:val="00000A"/>
          <w:sz w:val="24"/>
          <w:szCs w:val="24"/>
        </w:rPr>
        <w:t>,</w:t>
      </w:r>
      <w:r w:rsidRPr="003A7CE2">
        <w:rPr>
          <w:rFonts w:ascii="Times New Roman" w:eastAsia="Times New Roman" w:hAnsi="Times New Roman" w:cs="Times New Roman"/>
          <w:color w:val="00000A"/>
          <w:sz w:val="24"/>
          <w:szCs w:val="24"/>
        </w:rPr>
        <w:t xml:space="preserve"> atliekant pareigybės aprašyme nustatytas funkcijas, neviršijant nustatytos darbo laiko trukmės iki </w:t>
      </w:r>
      <w:r w:rsidRPr="003A7CE2">
        <w:rPr>
          <w:rFonts w:ascii="Times New Roman" w:eastAsia="Times New Roman" w:hAnsi="Times New Roman" w:cs="Times New Roman"/>
          <w:color w:val="000000"/>
          <w:sz w:val="24"/>
          <w:szCs w:val="24"/>
        </w:rPr>
        <w:t>30</w:t>
      </w:r>
      <w:r w:rsidRPr="003A7CE2">
        <w:rPr>
          <w:rFonts w:ascii="Times New Roman" w:eastAsia="Times New Roman" w:hAnsi="Times New Roman" w:cs="Times New Roman"/>
          <w:color w:val="00000A"/>
          <w:sz w:val="24"/>
          <w:szCs w:val="24"/>
        </w:rPr>
        <w:t xml:space="preserve"> procentų;</w:t>
      </w:r>
    </w:p>
    <w:p w:rsidR="003B11EE" w:rsidRPr="003A7CE2" w:rsidRDefault="009732A8" w:rsidP="00070EE2">
      <w:pPr>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A"/>
          <w:sz w:val="24"/>
          <w:szCs w:val="24"/>
        </w:rPr>
        <w:t xml:space="preserve">už papildomų pareigų ar užduočių, nenustatytų pareigybės sistemoje ir suformuluotų raštu, vykdymą iki </w:t>
      </w:r>
      <w:r w:rsidRPr="003A7CE2">
        <w:rPr>
          <w:rFonts w:ascii="Times New Roman" w:eastAsia="Times New Roman" w:hAnsi="Times New Roman" w:cs="Times New Roman"/>
          <w:color w:val="000000"/>
          <w:sz w:val="24"/>
          <w:szCs w:val="24"/>
        </w:rPr>
        <w:t>30</w:t>
      </w:r>
      <w:r w:rsidRPr="003A7CE2">
        <w:rPr>
          <w:rFonts w:ascii="Times New Roman" w:eastAsia="Times New Roman" w:hAnsi="Times New Roman" w:cs="Times New Roman"/>
          <w:color w:val="00000A"/>
          <w:sz w:val="24"/>
          <w:szCs w:val="24"/>
        </w:rPr>
        <w:t xml:space="preserve"> procentų.</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993" w:hanging="283"/>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0"/>
          <w:sz w:val="24"/>
          <w:szCs w:val="24"/>
        </w:rPr>
        <w:t>Priemokų dydis už laikinai nesančių mokyklos darbuotojų funkcijų vykdymą:</w:t>
      </w:r>
    </w:p>
    <w:p w:rsidR="003B11EE" w:rsidRPr="003A7CE2" w:rsidRDefault="003D3AB2" w:rsidP="00070EE2">
      <w:pPr>
        <w:tabs>
          <w:tab w:val="left" w:pos="1134"/>
          <w:tab w:val="left" w:pos="1170"/>
          <w:tab w:val="left" w:pos="1260"/>
          <w:tab w:val="left" w:pos="1440"/>
          <w:tab w:val="left" w:pos="1530"/>
          <w:tab w:val="left" w:pos="1701"/>
        </w:tabs>
        <w:spacing w:after="0" w:line="360" w:lineRule="auto"/>
        <w:ind w:firstLine="90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44</w:t>
      </w:r>
      <w:r w:rsidR="009732A8" w:rsidRPr="003A7CE2">
        <w:rPr>
          <w:rFonts w:ascii="Times New Roman" w:eastAsia="Times New Roman" w:hAnsi="Times New Roman" w:cs="Times New Roman"/>
          <w:sz w:val="24"/>
          <w:szCs w:val="24"/>
        </w:rPr>
        <w:t xml:space="preserve">.1. </w:t>
      </w:r>
      <w:r w:rsidR="009732A8" w:rsidRPr="003A7CE2">
        <w:rPr>
          <w:rFonts w:ascii="Times New Roman" w:eastAsia="Times New Roman" w:hAnsi="Times New Roman" w:cs="Times New Roman"/>
          <w:sz w:val="24"/>
          <w:szCs w:val="24"/>
        </w:rPr>
        <w:tab/>
        <w:t>pedagoginiams Darbuotojams apmokama už faktiškai dirbtą laiką pagal turimą kvalifikaciją;</w:t>
      </w:r>
    </w:p>
    <w:p w:rsidR="003B11EE" w:rsidRPr="003A7CE2" w:rsidRDefault="003D3AB2" w:rsidP="00070EE2">
      <w:pPr>
        <w:tabs>
          <w:tab w:val="left" w:pos="1134"/>
          <w:tab w:val="left" w:pos="1560"/>
          <w:tab w:val="left" w:pos="1701"/>
        </w:tabs>
        <w:spacing w:after="0" w:line="360" w:lineRule="auto"/>
        <w:ind w:firstLine="90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44</w:t>
      </w:r>
      <w:r w:rsidR="009732A8" w:rsidRPr="003A7CE2">
        <w:rPr>
          <w:rFonts w:ascii="Times New Roman" w:eastAsia="Times New Roman" w:hAnsi="Times New Roman" w:cs="Times New Roman"/>
          <w:color w:val="00000A"/>
          <w:sz w:val="24"/>
          <w:szCs w:val="24"/>
        </w:rPr>
        <w:t xml:space="preserve">.2. </w:t>
      </w:r>
      <w:r w:rsidR="009732A8" w:rsidRPr="003A7CE2">
        <w:rPr>
          <w:rFonts w:ascii="Times New Roman" w:eastAsia="Times New Roman" w:hAnsi="Times New Roman" w:cs="Times New Roman"/>
          <w:sz w:val="24"/>
          <w:szCs w:val="24"/>
        </w:rPr>
        <w:t>kitiems Darbuotojams – iki 30 procentų tarnybinio atlyginimo dydžio už faktiškai  tomis sąlygomis dirbtą laiką.</w:t>
      </w:r>
    </w:p>
    <w:p w:rsidR="003B11EE" w:rsidRPr="003A7CE2" w:rsidRDefault="009732A8" w:rsidP="00070EE2">
      <w:pPr>
        <w:numPr>
          <w:ilvl w:val="0"/>
          <w:numId w:val="4"/>
        </w:numPr>
        <w:pBdr>
          <w:top w:val="nil"/>
          <w:left w:val="nil"/>
          <w:bottom w:val="nil"/>
          <w:right w:val="nil"/>
          <w:between w:val="nil"/>
        </w:pBdr>
        <w:tabs>
          <w:tab w:val="left" w:pos="1134"/>
          <w:tab w:val="left" w:pos="1276"/>
          <w:tab w:val="left" w:pos="1701"/>
        </w:tabs>
        <w:spacing w:after="0" w:line="360" w:lineRule="auto"/>
        <w:ind w:left="0" w:firstLine="709"/>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0"/>
          <w:sz w:val="24"/>
          <w:szCs w:val="24"/>
        </w:rPr>
        <w:t>Priemokos gali būti nustatomos Sistemos 44.1 ir 42.2 papunkčiuose esančių aplinkybių laikotarpiui, bet ne ilgiau</w:t>
      </w:r>
      <w:r w:rsidR="003D3AB2">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kaip iki kalendorinių metų pabaigos. Priemokos dydis ir išmokėjimo galimybės priklauso nuo Mokyklos darbo užmokesčiui skirtų asignavimų. </w:t>
      </w:r>
    </w:p>
    <w:p w:rsidR="003B11EE" w:rsidRPr="003A7CE2" w:rsidRDefault="009732A8" w:rsidP="00070EE2">
      <w:pPr>
        <w:numPr>
          <w:ilvl w:val="0"/>
          <w:numId w:val="4"/>
        </w:numPr>
        <w:pBdr>
          <w:top w:val="nil"/>
          <w:left w:val="nil"/>
          <w:bottom w:val="nil"/>
          <w:right w:val="nil"/>
          <w:between w:val="nil"/>
        </w:pBdr>
        <w:tabs>
          <w:tab w:val="left" w:pos="1134"/>
          <w:tab w:val="left" w:pos="1276"/>
          <w:tab w:val="left" w:pos="1701"/>
        </w:tabs>
        <w:spacing w:after="0" w:line="360" w:lineRule="auto"/>
        <w:ind w:left="0" w:firstLine="709"/>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0"/>
          <w:sz w:val="24"/>
          <w:szCs w:val="24"/>
        </w:rPr>
        <w:t xml:space="preserve">Už darbą poilsio dieną, kuri nenustatyta pagal darbo grafiką, mokamas ne mažesnis, kaip dvigubas Darbuotojo darbo užmokestis. Už darbą švenčių dieną mokamas ne mažesnis, kaip dvigubas Darbuotojo darbo užmokestis. </w:t>
      </w:r>
    </w:p>
    <w:p w:rsidR="003B11EE" w:rsidRPr="003A7CE2" w:rsidRDefault="009732A8" w:rsidP="00070EE2">
      <w:pPr>
        <w:numPr>
          <w:ilvl w:val="0"/>
          <w:numId w:val="4"/>
        </w:numPr>
        <w:pBdr>
          <w:top w:val="nil"/>
          <w:left w:val="nil"/>
          <w:bottom w:val="nil"/>
          <w:right w:val="nil"/>
          <w:between w:val="nil"/>
        </w:pBdr>
        <w:tabs>
          <w:tab w:val="left" w:pos="1134"/>
          <w:tab w:val="left" w:pos="1276"/>
          <w:tab w:val="left" w:pos="1701"/>
        </w:tabs>
        <w:spacing w:after="0" w:line="360" w:lineRule="auto"/>
        <w:ind w:left="0" w:firstLine="709"/>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0"/>
          <w:sz w:val="24"/>
          <w:szCs w:val="24"/>
        </w:rPr>
        <w:t>Už viršvalandinį darbą mokamas ne mažesnis, kaip pusantro Darbuotojo darbo užmokesčio dydžio užmokestis. Už viršvalandinį darbą poilsio dieną, kuri nenustatyta pagal darbo grafiką, mokamas ne mažesnis, kaip dvigubas Darbuotojo darbo užmokestis, o už viršvalandinį darbą švenčių dieną – ne mažesnis, kaip du su puse Darbuotojo  darbo užmokesčio dydžio užmokestis. Darbuotojo prašymu darbo poilsio ar švenčių dienomis laikas ar viršvalandinio darbo laikas, padauginti iš nustatyto atitinkamo dydžio, gali būti pridedami prie kasmetinių atostogų laiko.</w:t>
      </w:r>
    </w:p>
    <w:p w:rsidR="003B11EE" w:rsidRPr="003A7CE2" w:rsidRDefault="009732A8" w:rsidP="00070EE2">
      <w:pPr>
        <w:numPr>
          <w:ilvl w:val="0"/>
          <w:numId w:val="4"/>
        </w:numPr>
        <w:pBdr>
          <w:top w:val="nil"/>
          <w:left w:val="nil"/>
          <w:bottom w:val="nil"/>
          <w:right w:val="nil"/>
          <w:between w:val="nil"/>
        </w:pBdr>
        <w:tabs>
          <w:tab w:val="left" w:pos="1134"/>
          <w:tab w:val="left" w:pos="1276"/>
          <w:tab w:val="left" w:pos="1701"/>
        </w:tabs>
        <w:spacing w:after="0" w:line="360" w:lineRule="auto"/>
        <w:ind w:left="0" w:firstLine="709"/>
        <w:jc w:val="both"/>
        <w:rPr>
          <w:rFonts w:ascii="Times New Roman" w:eastAsia="Times New Roman" w:hAnsi="Times New Roman" w:cs="Times New Roman"/>
          <w:color w:val="00000A"/>
          <w:sz w:val="24"/>
          <w:szCs w:val="24"/>
        </w:rPr>
      </w:pPr>
      <w:r w:rsidRPr="003A7CE2">
        <w:rPr>
          <w:rFonts w:ascii="Times New Roman" w:eastAsia="Times New Roman" w:hAnsi="Times New Roman" w:cs="Times New Roman"/>
          <w:color w:val="000000"/>
          <w:sz w:val="24"/>
          <w:szCs w:val="24"/>
        </w:rPr>
        <w:t>Darbuotojams ne daugiau, kaip vieną kartą per metus gali būti skiriamos premijos:</w:t>
      </w:r>
    </w:p>
    <w:p w:rsidR="003B11EE" w:rsidRPr="003A7CE2" w:rsidRDefault="009732A8" w:rsidP="00070EE2">
      <w:pPr>
        <w:numPr>
          <w:ilvl w:val="1"/>
          <w:numId w:val="4"/>
        </w:numPr>
        <w:pBdr>
          <w:top w:val="nil"/>
          <w:left w:val="nil"/>
          <w:bottom w:val="nil"/>
          <w:right w:val="nil"/>
          <w:between w:val="nil"/>
        </w:pBdr>
        <w:tabs>
          <w:tab w:val="left" w:pos="1701"/>
        </w:tabs>
        <w:spacing w:after="0" w:line="360" w:lineRule="auto"/>
        <w:ind w:left="1560"/>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atlikus vienkartines ypač svarbias mokyklos veiklai užduotis;</w:t>
      </w:r>
    </w:p>
    <w:p w:rsidR="003B11EE" w:rsidRPr="003A7CE2" w:rsidRDefault="009732A8" w:rsidP="00070EE2">
      <w:pPr>
        <w:numPr>
          <w:ilvl w:val="1"/>
          <w:numId w:val="4"/>
        </w:numPr>
        <w:pBdr>
          <w:top w:val="nil"/>
          <w:left w:val="nil"/>
          <w:bottom w:val="nil"/>
          <w:right w:val="nil"/>
          <w:between w:val="nil"/>
        </w:pBdr>
        <w:tabs>
          <w:tab w:val="left" w:pos="1701"/>
        </w:tabs>
        <w:spacing w:after="0" w:line="360" w:lineRule="auto"/>
        <w:ind w:left="1560"/>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įvertinus labai gerai mokyklos darbuotojo praėjusių kalendorinių metų veiklą;</w:t>
      </w:r>
    </w:p>
    <w:p w:rsidR="003B11EE" w:rsidRPr="003A7CE2" w:rsidRDefault="009732A8" w:rsidP="00070EE2">
      <w:pPr>
        <w:numPr>
          <w:ilvl w:val="1"/>
          <w:numId w:val="4"/>
        </w:numPr>
        <w:pBdr>
          <w:top w:val="nil"/>
          <w:left w:val="nil"/>
          <w:bottom w:val="nil"/>
          <w:right w:val="nil"/>
          <w:between w:val="nil"/>
        </w:pBdr>
        <w:tabs>
          <w:tab w:val="left" w:pos="1701"/>
        </w:tabs>
        <w:spacing w:after="0" w:line="360" w:lineRule="auto"/>
        <w:ind w:left="1560"/>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lastRenderedPageBreak/>
        <w:t xml:space="preserve"> premijos už atliktą darbą, nustatytos šalių susitarimu.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Premija nėra </w:t>
      </w:r>
      <w:r w:rsidRPr="003A7CE2">
        <w:rPr>
          <w:rFonts w:ascii="Times New Roman" w:eastAsia="Times New Roman" w:hAnsi="Times New Roman" w:cs="Times New Roman"/>
          <w:sz w:val="24"/>
          <w:szCs w:val="24"/>
        </w:rPr>
        <w:t>skiriama</w:t>
      </w:r>
      <w:r w:rsidRPr="003A7CE2">
        <w:rPr>
          <w:rFonts w:ascii="Times New Roman" w:eastAsia="Times New Roman" w:hAnsi="Times New Roman" w:cs="Times New Roman"/>
          <w:color w:val="000000"/>
          <w:sz w:val="24"/>
          <w:szCs w:val="24"/>
        </w:rPr>
        <w:t xml:space="preserve"> Mokyklos Darbu</w:t>
      </w:r>
      <w:r w:rsidR="003D3AB2">
        <w:rPr>
          <w:rFonts w:ascii="Times New Roman" w:eastAsia="Times New Roman" w:hAnsi="Times New Roman" w:cs="Times New Roman"/>
          <w:color w:val="000000"/>
          <w:sz w:val="24"/>
          <w:szCs w:val="24"/>
        </w:rPr>
        <w:t xml:space="preserve">otojui, kuriam per 12 mėnesių buvo </w:t>
      </w:r>
      <w:r w:rsidRPr="003A7CE2">
        <w:rPr>
          <w:rFonts w:ascii="Times New Roman" w:eastAsia="Times New Roman" w:hAnsi="Times New Roman" w:cs="Times New Roman"/>
          <w:color w:val="000000"/>
          <w:sz w:val="24"/>
          <w:szCs w:val="24"/>
        </w:rPr>
        <w:t>skirta drausminė nuobauda.</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Premijos dydis ir išmokėjimo galimybės priklauso nuo mokyklos darbo užmokesčiui skirtų asignavimų. </w:t>
      </w:r>
    </w:p>
    <w:p w:rsidR="003B11EE" w:rsidRPr="003A7CE2" w:rsidRDefault="003B11EE" w:rsidP="00070EE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B11EE" w:rsidRPr="003A7CE2" w:rsidRDefault="009732A8"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IX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 xml:space="preserve">          MATERIALINĖ PAŠALPA</w:t>
      </w:r>
    </w:p>
    <w:p w:rsidR="003B11EE" w:rsidRPr="003A7CE2" w:rsidRDefault="003B11EE" w:rsidP="00070EE2">
      <w:pPr>
        <w:pBdr>
          <w:top w:val="nil"/>
          <w:left w:val="nil"/>
          <w:bottom w:val="nil"/>
          <w:right w:val="nil"/>
          <w:between w:val="nil"/>
        </w:pBdr>
        <w:spacing w:after="0" w:line="360" w:lineRule="auto"/>
        <w:ind w:firstLine="1134"/>
        <w:jc w:val="both"/>
        <w:rPr>
          <w:rFonts w:ascii="Times New Roman" w:eastAsia="Times New Roman" w:hAnsi="Times New Roman" w:cs="Times New Roman"/>
          <w:color w:val="000000"/>
          <w:sz w:val="24"/>
          <w:szCs w:val="24"/>
        </w:rPr>
      </w:pP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Mokyklos Darbuotojams, kurių materialinė būklė tapo sunki dėl jų pačių ligos, šeimos narių (sutuoktinio, vaiko (įvaikio), motinos (įmotės), tėvo (įtėvio), brolio (įbrolio), sesers (įseserės), taip pat išlaikytinių, kurių globėju ar rūpintoju yra paskirtas darbuotojas, mirties, stichinės nelaimės ar turto netekimo, jeigu yra Mokyklos Darbuotojo rašytinis prašymas ir pateikti atitinkamą aplinkybę patvirtinantys dokumentai, gali būti skiriama iki 5 minimalių mėnesinių algų dydžio materialinė pašalpa iš Mokyklai skirtų lėšų.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Mirus Mokyklos Darbuotojui, jo šeimos nariams iš Mokyklai skirtų lėšų gali būti išmokama iki 5 minimalių </w:t>
      </w:r>
      <w:r w:rsidRPr="003A7CE2">
        <w:rPr>
          <w:rFonts w:ascii="Times New Roman" w:eastAsia="Times New Roman" w:hAnsi="Times New Roman" w:cs="Times New Roman"/>
          <w:sz w:val="24"/>
          <w:szCs w:val="24"/>
        </w:rPr>
        <w:t>mėnesinių</w:t>
      </w:r>
      <w:r w:rsidRPr="003A7CE2">
        <w:rPr>
          <w:rFonts w:ascii="Times New Roman" w:eastAsia="Times New Roman" w:hAnsi="Times New Roman" w:cs="Times New Roman"/>
          <w:color w:val="000000"/>
          <w:sz w:val="24"/>
          <w:szCs w:val="24"/>
        </w:rPr>
        <w:t xml:space="preserve"> algų dydžio materialinė pašalpa, jeigu yra jo šeimos narių rašytinis prašymas ir pateikti mirties faktą patvirtinantys dokumentai.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Mokyklos Darbuoto</w:t>
      </w:r>
      <w:r w:rsidR="00AB0980">
        <w:rPr>
          <w:rFonts w:ascii="Times New Roman" w:eastAsia="Times New Roman" w:hAnsi="Times New Roman" w:cs="Times New Roman"/>
          <w:color w:val="000000"/>
          <w:sz w:val="24"/>
          <w:szCs w:val="24"/>
        </w:rPr>
        <w:t>jui materialinę pašalpą skiria M</w:t>
      </w:r>
      <w:r w:rsidRPr="003A7CE2">
        <w:rPr>
          <w:rFonts w:ascii="Times New Roman" w:eastAsia="Times New Roman" w:hAnsi="Times New Roman" w:cs="Times New Roman"/>
          <w:color w:val="000000"/>
          <w:sz w:val="24"/>
          <w:szCs w:val="24"/>
        </w:rPr>
        <w:t xml:space="preserve">okyklos direktorius įsakymu iš  savivaldybės biudžeto darbdavio socialinei paramai skirtų asignavimų. </w:t>
      </w:r>
    </w:p>
    <w:p w:rsidR="003B11EE" w:rsidRPr="003A7CE2" w:rsidRDefault="003B11EE" w:rsidP="00070EE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B11EE" w:rsidRPr="003A7CE2" w:rsidRDefault="009732A8" w:rsidP="00070EE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X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 xml:space="preserve">     </w:t>
      </w:r>
      <w:r w:rsidR="00AB0980">
        <w:rPr>
          <w:rFonts w:ascii="Times New Roman" w:eastAsia="Times New Roman" w:hAnsi="Times New Roman" w:cs="Times New Roman"/>
          <w:b/>
          <w:color w:val="000000"/>
          <w:sz w:val="24"/>
          <w:szCs w:val="24"/>
        </w:rPr>
        <w:t xml:space="preserve">   </w:t>
      </w:r>
      <w:r w:rsidRPr="003A7CE2">
        <w:rPr>
          <w:rFonts w:ascii="Times New Roman" w:eastAsia="Times New Roman" w:hAnsi="Times New Roman" w:cs="Times New Roman"/>
          <w:b/>
          <w:color w:val="000000"/>
          <w:sz w:val="24"/>
          <w:szCs w:val="24"/>
        </w:rPr>
        <w:t xml:space="preserve">     IŠSKAITYMAI IŠ DARBO UŽMOKESČIO</w:t>
      </w:r>
    </w:p>
    <w:p w:rsidR="003B11EE" w:rsidRPr="003A7CE2" w:rsidRDefault="003B11EE" w:rsidP="00070EE2">
      <w:pPr>
        <w:spacing w:after="0" w:line="360" w:lineRule="auto"/>
        <w:jc w:val="both"/>
        <w:rPr>
          <w:rFonts w:ascii="Times New Roman" w:eastAsia="Times New Roman" w:hAnsi="Times New Roman" w:cs="Times New Roman"/>
          <w:sz w:val="24"/>
          <w:szCs w:val="24"/>
        </w:rPr>
      </w:pP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Iš priskaičiuoto darbo užmokesčio išskaičiuojama:</w:t>
      </w:r>
    </w:p>
    <w:p w:rsidR="003B11EE" w:rsidRPr="003A7CE2" w:rsidRDefault="009732A8" w:rsidP="00070EE2">
      <w:pPr>
        <w:numPr>
          <w:ilvl w:val="1"/>
          <w:numId w:val="4"/>
        </w:numPr>
        <w:pBdr>
          <w:top w:val="nil"/>
          <w:left w:val="nil"/>
          <w:bottom w:val="nil"/>
          <w:right w:val="nil"/>
          <w:between w:val="nil"/>
        </w:pBdr>
        <w:tabs>
          <w:tab w:val="left" w:pos="1134"/>
          <w:tab w:val="left" w:pos="1276"/>
          <w:tab w:val="left" w:pos="1701"/>
        </w:tabs>
        <w:spacing w:after="0" w:line="360" w:lineRule="auto"/>
        <w:ind w:left="0" w:firstLine="1134"/>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įstatymų nustatyti mokesčiai (GPM ir VSD);</w:t>
      </w:r>
    </w:p>
    <w:p w:rsidR="003B11EE" w:rsidRPr="003A7CE2" w:rsidRDefault="009732A8" w:rsidP="00070EE2">
      <w:pPr>
        <w:numPr>
          <w:ilvl w:val="1"/>
          <w:numId w:val="4"/>
        </w:numPr>
        <w:pBdr>
          <w:top w:val="nil"/>
          <w:left w:val="nil"/>
          <w:bottom w:val="nil"/>
          <w:right w:val="nil"/>
          <w:between w:val="nil"/>
        </w:pBdr>
        <w:tabs>
          <w:tab w:val="left" w:pos="1134"/>
          <w:tab w:val="left" w:pos="1276"/>
          <w:tab w:val="left" w:pos="1701"/>
        </w:tabs>
        <w:spacing w:after="0" w:line="360" w:lineRule="auto"/>
        <w:ind w:left="0" w:firstLine="1134"/>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antstolių patvarkymuose nurodytos sumos. Šie išskaitymai vykdomi gavus iš antstolių patvarkymus, kurie patvirtina darbuotojo pareigą mokėti alimentus, skolą už trūkumus, žalos atlyginimą ar kitus įsiskolinimus.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Jei Darbuotojas dirba keliose darbovietėse, jis pasirenka vieną, kurioje bus taikomas neapmokestinamas pajamų dydis.</w:t>
      </w:r>
    </w:p>
    <w:p w:rsidR="003B11EE" w:rsidRDefault="003B11EE" w:rsidP="00070EE2">
      <w:pPr>
        <w:spacing w:after="0" w:line="360" w:lineRule="auto"/>
        <w:ind w:firstLine="1080"/>
        <w:jc w:val="both"/>
        <w:rPr>
          <w:rFonts w:ascii="Times New Roman" w:eastAsia="Times New Roman" w:hAnsi="Times New Roman" w:cs="Times New Roman"/>
          <w:sz w:val="24"/>
          <w:szCs w:val="24"/>
        </w:rPr>
      </w:pPr>
    </w:p>
    <w:p w:rsidR="003938AB" w:rsidRDefault="003938AB" w:rsidP="00070EE2">
      <w:pPr>
        <w:spacing w:after="0" w:line="360" w:lineRule="auto"/>
        <w:ind w:firstLine="1080"/>
        <w:jc w:val="both"/>
        <w:rPr>
          <w:rFonts w:ascii="Times New Roman" w:eastAsia="Times New Roman" w:hAnsi="Times New Roman" w:cs="Times New Roman"/>
          <w:sz w:val="24"/>
          <w:szCs w:val="24"/>
        </w:rPr>
      </w:pPr>
    </w:p>
    <w:p w:rsidR="00070EE2" w:rsidRPr="003A7CE2" w:rsidRDefault="00070EE2" w:rsidP="00070EE2">
      <w:pPr>
        <w:spacing w:after="0" w:line="360" w:lineRule="auto"/>
        <w:ind w:firstLine="1080"/>
        <w:jc w:val="both"/>
        <w:rPr>
          <w:rFonts w:ascii="Times New Roman" w:eastAsia="Times New Roman" w:hAnsi="Times New Roman" w:cs="Times New Roman"/>
          <w:sz w:val="24"/>
          <w:szCs w:val="24"/>
        </w:rPr>
      </w:pPr>
    </w:p>
    <w:p w:rsidR="003B11EE" w:rsidRPr="003A7CE2" w:rsidRDefault="003B11EE" w:rsidP="00070EE2">
      <w:pPr>
        <w:spacing w:after="0" w:line="360" w:lineRule="auto"/>
        <w:ind w:firstLine="1080"/>
        <w:jc w:val="both"/>
        <w:rPr>
          <w:rFonts w:ascii="Times New Roman" w:eastAsia="Times New Roman" w:hAnsi="Times New Roman" w:cs="Times New Roman"/>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lastRenderedPageBreak/>
        <w:t>XI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 xml:space="preserve">         </w:t>
      </w:r>
      <w:r w:rsidR="00AB0980">
        <w:rPr>
          <w:rFonts w:ascii="Times New Roman" w:eastAsia="Times New Roman" w:hAnsi="Times New Roman" w:cs="Times New Roman"/>
          <w:b/>
          <w:color w:val="000000"/>
          <w:sz w:val="24"/>
          <w:szCs w:val="24"/>
        </w:rPr>
        <w:t xml:space="preserve">  </w:t>
      </w:r>
      <w:r w:rsidRPr="003A7CE2">
        <w:rPr>
          <w:rFonts w:ascii="Times New Roman" w:eastAsia="Times New Roman" w:hAnsi="Times New Roman" w:cs="Times New Roman"/>
          <w:b/>
          <w:color w:val="000000"/>
          <w:sz w:val="24"/>
          <w:szCs w:val="24"/>
        </w:rPr>
        <w:t>DARBO UŽMOKESČIO MOKĖJIMAS, TERMINAI, VIETA</w:t>
      </w:r>
    </w:p>
    <w:p w:rsidR="003B11EE" w:rsidRPr="003A7CE2" w:rsidRDefault="003B11EE" w:rsidP="00070EE2">
      <w:pPr>
        <w:pBdr>
          <w:top w:val="nil"/>
          <w:left w:val="nil"/>
          <w:bottom w:val="nil"/>
          <w:right w:val="nil"/>
          <w:between w:val="nil"/>
        </w:pBdr>
        <w:spacing w:after="0" w:line="360" w:lineRule="auto"/>
        <w:ind w:left="1296" w:hanging="720"/>
        <w:rPr>
          <w:rFonts w:ascii="Times New Roman" w:eastAsia="Times New Roman" w:hAnsi="Times New Roman" w:cs="Times New Roman"/>
          <w:b/>
          <w:color w:val="000000"/>
          <w:sz w:val="24"/>
          <w:szCs w:val="24"/>
        </w:rPr>
      </w:pP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Darbo užmokestis Mokyklos Darbuotojams mokamas du kartus per mėnesį, esant darbuotojo raštiškam prašymui – kartą per mėnesį. Už pirmąją mėnesio pusę kiekvieno mėnesio          23 dieną mokamas avansas, kurio suma nurodyta darbuotojo prašyme. Avanso suma negali viršyti 40% priskaičiuoto darbo užmokesčio. Jeigu mokėjimo terminas sutampa su nedarbo arba šventine dienomis, jis perkeliamas į ankstesnę dieną. Kito mėnesio 8 dieną išmokama tiksliai apskaičiuota suma, atėmus jau išmokėtą avansą ir visus priklausančius išskaitymus.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Atsižvelgiant į galimus finansinių lėšų gavimo sutrikimus ne dėl mokyklos kaltės, darbo užmokesčio mokėjimo terminai gali būti keičiami</w:t>
      </w:r>
      <w:r w:rsidR="00AB0980">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apie tai informuojant Darbuotojus.</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Avansui apskaičiuoti ir išmokėti sudaromas Darbuotojų sąrašas „Biudžetas VS“ programa. Avanso suma rašoma eurais be centų. </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Darbo užmokesčio apskaita tvarkoma</w:t>
      </w:r>
      <w:r w:rsidR="00AB0980">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naudojant „Biudžetas VS“ programą.</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Kiekvienų kalendorinių metų darbo užmokesčio duomenys kaupiami asmeninėse sąskaitose-kortelėse.</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Darbo užmokestis Mokyklos Darbuotojams pervedamas į Darbuotojo nurodytą banko sąskaitą.</w:t>
      </w: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Darbuotojų, dirbusių ne visas mėnesio darbo dienas, darbo u</w:t>
      </w:r>
      <w:r w:rsidR="00AB0980">
        <w:rPr>
          <w:rFonts w:ascii="Times New Roman" w:eastAsia="Times New Roman" w:hAnsi="Times New Roman" w:cs="Times New Roman"/>
          <w:color w:val="000000"/>
          <w:sz w:val="24"/>
          <w:szCs w:val="24"/>
        </w:rPr>
        <w:t xml:space="preserve">žmokestis apskaičiuojamas: </w:t>
      </w:r>
      <w:r w:rsidRPr="003A7CE2">
        <w:rPr>
          <w:rFonts w:ascii="Times New Roman" w:eastAsia="Times New Roman" w:hAnsi="Times New Roman" w:cs="Times New Roman"/>
          <w:color w:val="000000"/>
          <w:sz w:val="24"/>
          <w:szCs w:val="24"/>
        </w:rPr>
        <w:t xml:space="preserve">pareiginės algos dydis </w:t>
      </w:r>
      <w:r w:rsidRPr="003A7CE2">
        <w:rPr>
          <w:rFonts w:ascii="Times New Roman" w:eastAsia="Times New Roman" w:hAnsi="Times New Roman" w:cs="Times New Roman"/>
          <w:sz w:val="24"/>
          <w:szCs w:val="24"/>
        </w:rPr>
        <w:t>dalijamas</w:t>
      </w:r>
      <w:r w:rsidRPr="003A7CE2">
        <w:rPr>
          <w:rFonts w:ascii="Times New Roman" w:eastAsia="Times New Roman" w:hAnsi="Times New Roman" w:cs="Times New Roman"/>
          <w:color w:val="000000"/>
          <w:sz w:val="24"/>
          <w:szCs w:val="24"/>
        </w:rPr>
        <w:t xml:space="preserve"> iš t</w:t>
      </w:r>
      <w:r w:rsidR="00AB0980">
        <w:rPr>
          <w:rFonts w:ascii="Times New Roman" w:eastAsia="Times New Roman" w:hAnsi="Times New Roman" w:cs="Times New Roman"/>
          <w:color w:val="000000"/>
          <w:sz w:val="24"/>
          <w:szCs w:val="24"/>
        </w:rPr>
        <w:t>o mėnesio darbo dienų skaičiaus ir</w:t>
      </w:r>
      <w:r w:rsidRPr="003A7CE2">
        <w:rPr>
          <w:rFonts w:ascii="Times New Roman" w:eastAsia="Times New Roman" w:hAnsi="Times New Roman" w:cs="Times New Roman"/>
          <w:color w:val="000000"/>
          <w:sz w:val="24"/>
          <w:szCs w:val="24"/>
        </w:rPr>
        <w:t xml:space="preserve"> gautas darbo dienos atlygis </w:t>
      </w:r>
      <w:r w:rsidRPr="003A7CE2">
        <w:rPr>
          <w:rFonts w:ascii="Times New Roman" w:eastAsia="Times New Roman" w:hAnsi="Times New Roman" w:cs="Times New Roman"/>
          <w:sz w:val="24"/>
          <w:szCs w:val="24"/>
        </w:rPr>
        <w:t>dauginamas</w:t>
      </w:r>
      <w:r w:rsidRPr="003A7CE2">
        <w:rPr>
          <w:rFonts w:ascii="Times New Roman" w:eastAsia="Times New Roman" w:hAnsi="Times New Roman" w:cs="Times New Roman"/>
          <w:color w:val="000000"/>
          <w:sz w:val="24"/>
          <w:szCs w:val="24"/>
        </w:rPr>
        <w:t xml:space="preserve"> iš dirbtų dienų skaičiaus.</w:t>
      </w:r>
    </w:p>
    <w:p w:rsidR="003B11EE" w:rsidRPr="003A7CE2" w:rsidRDefault="003B11EE" w:rsidP="00070EE2">
      <w:pPr>
        <w:spacing w:after="0" w:line="360" w:lineRule="auto"/>
        <w:ind w:firstLine="1080"/>
        <w:jc w:val="both"/>
        <w:rPr>
          <w:rFonts w:ascii="Times New Roman" w:eastAsia="Times New Roman" w:hAnsi="Times New Roman" w:cs="Times New Roman"/>
          <w:sz w:val="24"/>
          <w:szCs w:val="24"/>
        </w:rPr>
      </w:pPr>
    </w:p>
    <w:p w:rsidR="003B11EE" w:rsidRPr="003A7CE2" w:rsidRDefault="003B11EE" w:rsidP="00070EE2">
      <w:pPr>
        <w:spacing w:after="0" w:line="360" w:lineRule="auto"/>
        <w:jc w:val="both"/>
        <w:rPr>
          <w:rFonts w:ascii="Times New Roman" w:eastAsia="Times New Roman" w:hAnsi="Times New Roman" w:cs="Times New Roman"/>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XII SKYRIUS</w:t>
      </w:r>
    </w:p>
    <w:p w:rsidR="003B11EE" w:rsidRPr="003A7CE2" w:rsidRDefault="00AB0980"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9732A8" w:rsidRPr="003A7CE2">
        <w:rPr>
          <w:rFonts w:ascii="Times New Roman" w:eastAsia="Times New Roman" w:hAnsi="Times New Roman" w:cs="Times New Roman"/>
          <w:b/>
          <w:color w:val="000000"/>
          <w:sz w:val="24"/>
          <w:szCs w:val="24"/>
        </w:rPr>
        <w:t>MOKĖJIMAS UŽ LIGOS LAIKOTARPIUS</w:t>
      </w:r>
    </w:p>
    <w:p w:rsidR="003B11EE" w:rsidRPr="003A7CE2" w:rsidRDefault="003B11EE" w:rsidP="00070EE2">
      <w:pPr>
        <w:pBdr>
          <w:top w:val="nil"/>
          <w:left w:val="nil"/>
          <w:bottom w:val="nil"/>
          <w:right w:val="nil"/>
          <w:between w:val="nil"/>
        </w:pBdr>
        <w:spacing w:after="0" w:line="360" w:lineRule="auto"/>
        <w:ind w:left="720" w:hanging="720"/>
        <w:jc w:val="center"/>
        <w:rPr>
          <w:rFonts w:ascii="Times New Roman" w:eastAsia="Times New Roman" w:hAnsi="Times New Roman" w:cs="Times New Roman"/>
          <w:color w:val="000000"/>
          <w:sz w:val="24"/>
          <w:szCs w:val="24"/>
        </w:rPr>
      </w:pPr>
    </w:p>
    <w:p w:rsidR="003B11EE" w:rsidRPr="003A7CE2" w:rsidRDefault="009732A8" w:rsidP="00070EE2">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Už dvi pirmąsias ligos darbo dienas mokyklos darbuotojams mokama </w:t>
      </w:r>
      <w:r w:rsidRPr="009D56FB">
        <w:rPr>
          <w:rFonts w:ascii="Times New Roman" w:eastAsia="Times New Roman" w:hAnsi="Times New Roman" w:cs="Times New Roman"/>
          <w:sz w:val="24"/>
          <w:szCs w:val="24"/>
        </w:rPr>
        <w:t xml:space="preserve">62,06 % </w:t>
      </w:r>
      <w:r w:rsidRPr="003A7CE2">
        <w:rPr>
          <w:rFonts w:ascii="Times New Roman" w:eastAsia="Times New Roman" w:hAnsi="Times New Roman" w:cs="Times New Roman"/>
          <w:color w:val="000000"/>
          <w:sz w:val="24"/>
          <w:szCs w:val="24"/>
        </w:rPr>
        <w:t xml:space="preserve">vidutinio darbo užmokesčio dydžio ligos pašalpa. </w:t>
      </w:r>
    </w:p>
    <w:p w:rsidR="003B11EE" w:rsidRPr="003A7CE2" w:rsidRDefault="003B11EE" w:rsidP="00070EE2">
      <w:pPr>
        <w:spacing w:after="0" w:line="360" w:lineRule="auto"/>
        <w:jc w:val="center"/>
        <w:rPr>
          <w:rFonts w:ascii="Times New Roman" w:eastAsia="Times New Roman" w:hAnsi="Times New Roman" w:cs="Times New Roman"/>
          <w:b/>
          <w:sz w:val="24"/>
          <w:szCs w:val="24"/>
        </w:rPr>
      </w:pPr>
    </w:p>
    <w:p w:rsidR="003B11EE" w:rsidRPr="003A7CE2" w:rsidRDefault="003B11EE" w:rsidP="00070EE2">
      <w:pPr>
        <w:spacing w:after="0" w:line="360" w:lineRule="auto"/>
        <w:rPr>
          <w:rFonts w:ascii="Times New Roman" w:eastAsia="Times New Roman" w:hAnsi="Times New Roman" w:cs="Times New Roman"/>
          <w:b/>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XIII SKYRIUS</w:t>
      </w:r>
    </w:p>
    <w:p w:rsidR="003B11EE" w:rsidRPr="003A7CE2" w:rsidRDefault="00AB0980"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732A8" w:rsidRPr="003A7CE2">
        <w:rPr>
          <w:rFonts w:ascii="Times New Roman" w:eastAsia="Times New Roman" w:hAnsi="Times New Roman" w:cs="Times New Roman"/>
          <w:b/>
          <w:color w:val="000000"/>
          <w:sz w:val="24"/>
          <w:szCs w:val="24"/>
        </w:rPr>
        <w:t>MOKĖJIMAS UŽ ATOSTOGAS</w:t>
      </w:r>
    </w:p>
    <w:p w:rsidR="003B11EE" w:rsidRPr="003A7CE2" w:rsidRDefault="003B11EE" w:rsidP="00070EE2">
      <w:pPr>
        <w:spacing w:after="0" w:line="360" w:lineRule="auto"/>
        <w:jc w:val="both"/>
        <w:rPr>
          <w:rFonts w:ascii="Times New Roman" w:eastAsia="Times New Roman" w:hAnsi="Times New Roman" w:cs="Times New Roman"/>
          <w:sz w:val="24"/>
          <w:szCs w:val="24"/>
        </w:rPr>
      </w:pP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Kasmetinės</w:t>
      </w:r>
      <w:r w:rsidRPr="003A7CE2">
        <w:rPr>
          <w:rFonts w:ascii="Times New Roman" w:eastAsia="Times New Roman" w:hAnsi="Times New Roman" w:cs="Times New Roman"/>
          <w:b/>
          <w:color w:val="000000"/>
          <w:sz w:val="24"/>
          <w:szCs w:val="24"/>
        </w:rPr>
        <w:t xml:space="preserve"> </w:t>
      </w:r>
      <w:r w:rsidRPr="003A7CE2">
        <w:rPr>
          <w:rFonts w:ascii="Times New Roman" w:eastAsia="Times New Roman" w:hAnsi="Times New Roman" w:cs="Times New Roman"/>
          <w:color w:val="000000"/>
          <w:sz w:val="24"/>
          <w:szCs w:val="24"/>
        </w:rPr>
        <w:t>atostogos – tai darbo dienos, suteikiamos Darbuotojams pailsėti ir atstatyti darbingumą, paliekant darbo vietą (pareigas) ir mokant vidutinį darbo užmokestį.</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lastRenderedPageBreak/>
        <w:t xml:space="preserve"> Kasmetinių minimalių atostogų trukmė –</w:t>
      </w:r>
      <w:r w:rsidRPr="003A7CE2">
        <w:rPr>
          <w:rFonts w:ascii="Times New Roman" w:eastAsia="Batang" w:hAnsi="Times New Roman" w:cs="Times New Roman"/>
          <w:color w:val="000000"/>
          <w:sz w:val="24"/>
          <w:szCs w:val="24"/>
        </w:rPr>
        <w:t xml:space="preserve"> </w:t>
      </w:r>
      <w:r w:rsidRPr="003A7CE2">
        <w:rPr>
          <w:rFonts w:ascii="Times New Roman" w:eastAsia="Times New Roman" w:hAnsi="Times New Roman" w:cs="Times New Roman"/>
          <w:color w:val="000000"/>
          <w:sz w:val="24"/>
          <w:szCs w:val="24"/>
        </w:rPr>
        <w:t xml:space="preserve">20 darbo dienų. Darbuotojams iki 18 metų, darbuotojams, vieniems auginantiems vaiką iki 14 metų arba neįgalų vaiką iki 18 metų, ir neįgaliems darbuotojams – 25 darbo dienos. </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Dirbantiems ne visą darbo dieną arba ne visą darbo savaitę</w:t>
      </w:r>
      <w:r w:rsidR="00AB0980">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atostogos netrumpinamos.</w:t>
      </w:r>
    </w:p>
    <w:p w:rsidR="003B11EE" w:rsidRPr="008E5F30" w:rsidRDefault="009732A8" w:rsidP="00070EE2">
      <w:pPr>
        <w:spacing w:line="360" w:lineRule="auto"/>
        <w:jc w:val="both"/>
        <w:textAlignment w:val="baseline"/>
        <w:rPr>
          <w:rFonts w:ascii="Times New Roman" w:eastAsia="Times New Roman" w:hAnsi="Times New Roman" w:cs="Times New Roman"/>
          <w:color w:val="000000"/>
          <w:sz w:val="27"/>
          <w:szCs w:val="27"/>
          <w:lang w:val="en-US"/>
        </w:rPr>
      </w:pPr>
      <w:r w:rsidRPr="003A7CE2">
        <w:rPr>
          <w:rFonts w:ascii="Times New Roman" w:eastAsia="Times New Roman" w:hAnsi="Times New Roman" w:cs="Times New Roman"/>
          <w:color w:val="000000"/>
          <w:sz w:val="24"/>
          <w:szCs w:val="24"/>
        </w:rPr>
        <w:t xml:space="preserve">Pailgintos 40 darbo dienų atostogos suteikiamos pagal Švietimo ir mokslo ministerijos patvirtintą pareigybių, kurias atliekant darbas yra laikomas pedagoginiu, sąrašą – </w:t>
      </w:r>
      <w:r w:rsidR="00AB0980">
        <w:rPr>
          <w:rFonts w:ascii="Times New Roman" w:eastAsia="Times New Roman" w:hAnsi="Times New Roman" w:cs="Times New Roman"/>
          <w:color w:val="000000"/>
          <w:sz w:val="24"/>
          <w:szCs w:val="24"/>
        </w:rPr>
        <w:t xml:space="preserve">Švietimo ir mokslo </w:t>
      </w:r>
      <w:r w:rsidR="008E5F30">
        <w:rPr>
          <w:rFonts w:ascii="Times New Roman" w:eastAsia="Times New Roman" w:hAnsi="Times New Roman" w:cs="Times New Roman"/>
          <w:color w:val="000000"/>
          <w:sz w:val="24"/>
          <w:szCs w:val="24"/>
        </w:rPr>
        <w:t xml:space="preserve">ministro </w:t>
      </w:r>
      <w:r w:rsidR="00AB0980" w:rsidRPr="00AB0980">
        <w:rPr>
          <w:rFonts w:ascii="Times New Roman" w:eastAsia="Times New Roman" w:hAnsi="Times New Roman" w:cs="Times New Roman"/>
          <w:sz w:val="24"/>
          <w:szCs w:val="24"/>
        </w:rPr>
        <w:t>2018</w:t>
      </w:r>
      <w:r w:rsidRPr="00AB0980">
        <w:rPr>
          <w:rFonts w:ascii="Times New Roman" w:eastAsia="Times New Roman" w:hAnsi="Times New Roman" w:cs="Times New Roman"/>
          <w:sz w:val="24"/>
          <w:szCs w:val="24"/>
        </w:rPr>
        <w:t xml:space="preserve"> m</w:t>
      </w:r>
      <w:r w:rsidR="00AB0980" w:rsidRPr="00AB0980">
        <w:rPr>
          <w:rFonts w:ascii="Times New Roman" w:eastAsia="Times New Roman" w:hAnsi="Times New Roman" w:cs="Times New Roman"/>
          <w:sz w:val="24"/>
          <w:szCs w:val="24"/>
        </w:rPr>
        <w:t>. gegužės 8</w:t>
      </w:r>
      <w:r w:rsidRPr="00AB0980">
        <w:rPr>
          <w:rFonts w:ascii="Times New Roman" w:eastAsia="Times New Roman" w:hAnsi="Times New Roman" w:cs="Times New Roman"/>
          <w:sz w:val="24"/>
          <w:szCs w:val="24"/>
        </w:rPr>
        <w:t xml:space="preserve"> d. įsakymas Nr. </w:t>
      </w:r>
      <w:r w:rsidR="00AB0980" w:rsidRPr="00AB0980">
        <w:rPr>
          <w:rFonts w:ascii="Times New Roman" w:eastAsia="Times New Roman" w:hAnsi="Times New Roman" w:cs="Times New Roman"/>
          <w:sz w:val="24"/>
          <w:szCs w:val="24"/>
        </w:rPr>
        <w:t>V-438</w:t>
      </w:r>
      <w:r w:rsidR="00AB0980" w:rsidRPr="00AB0980">
        <w:rPr>
          <w:rFonts w:ascii="Times New Roman" w:eastAsia="Times New Roman" w:hAnsi="Times New Roman" w:cs="Times New Roman"/>
          <w:b/>
          <w:bCs/>
          <w:sz w:val="24"/>
          <w:szCs w:val="24"/>
        </w:rPr>
        <w:t xml:space="preserve">  </w:t>
      </w:r>
      <w:r w:rsidR="00AB0980" w:rsidRPr="00AB0980">
        <w:rPr>
          <w:rFonts w:ascii="Times New Roman" w:eastAsia="Times New Roman" w:hAnsi="Times New Roman" w:cs="Times New Roman"/>
          <w:bCs/>
          <w:sz w:val="24"/>
          <w:szCs w:val="24"/>
        </w:rPr>
        <w:t>„Dėl švietimo ir mokslo ministro 2003 m. spalio 9 d. įsakymo Nr. ĮSAK-1407 „Dėl pareigybių, kurias atliekant darbas yra laikomas</w:t>
      </w:r>
      <w:r w:rsidR="008E5F30">
        <w:rPr>
          <w:rFonts w:ascii="Times New Roman" w:eastAsia="Times New Roman" w:hAnsi="Times New Roman" w:cs="Times New Roman"/>
          <w:bCs/>
          <w:sz w:val="24"/>
          <w:szCs w:val="24"/>
        </w:rPr>
        <w:t xml:space="preserve"> pedagog</w:t>
      </w:r>
      <w:r w:rsidR="00AB0980" w:rsidRPr="00AB0980">
        <w:rPr>
          <w:rFonts w:ascii="Times New Roman" w:eastAsia="Times New Roman" w:hAnsi="Times New Roman" w:cs="Times New Roman"/>
          <w:bCs/>
          <w:sz w:val="24"/>
          <w:szCs w:val="24"/>
        </w:rPr>
        <w:t>iniu, sąrašo patvirtinimo“ pakeitimo</w:t>
      </w:r>
      <w:r w:rsidR="008E5F30" w:rsidRPr="008E5F30">
        <w:rPr>
          <w:rFonts w:ascii="Times New Roman" w:eastAsia="Times New Roman" w:hAnsi="Times New Roman" w:cs="Times New Roman"/>
          <w:bCs/>
          <w:color w:val="000000"/>
          <w:sz w:val="27"/>
          <w:szCs w:val="27"/>
        </w:rPr>
        <w:t>“</w:t>
      </w:r>
      <w:r w:rsidR="008E5F30">
        <w:rPr>
          <w:rFonts w:ascii="Times New Roman" w:eastAsia="Times New Roman" w:hAnsi="Times New Roman" w:cs="Times New Roman"/>
          <w:bCs/>
          <w:color w:val="000000"/>
          <w:sz w:val="27"/>
          <w:szCs w:val="27"/>
        </w:rPr>
        <w:t>.</w:t>
      </w:r>
    </w:p>
    <w:p w:rsidR="003B11EE" w:rsidRPr="003A7CE2" w:rsidRDefault="008E5F30"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Mokytojams</w:t>
      </w:r>
      <w:r w:rsidR="009732A8" w:rsidRPr="003A7CE2">
        <w:rPr>
          <w:rFonts w:ascii="Times New Roman" w:eastAsia="Times New Roman" w:hAnsi="Times New Roman" w:cs="Times New Roman"/>
          <w:color w:val="000000"/>
          <w:sz w:val="24"/>
          <w:szCs w:val="24"/>
        </w:rPr>
        <w:t xml:space="preserve"> pirmaisiais darbo metais</w:t>
      </w:r>
      <w:r>
        <w:rPr>
          <w:rFonts w:ascii="Times New Roman" w:eastAsia="Times New Roman" w:hAnsi="Times New Roman" w:cs="Times New Roman"/>
          <w:color w:val="000000"/>
          <w:sz w:val="24"/>
          <w:szCs w:val="24"/>
        </w:rPr>
        <w:t>,</w:t>
      </w:r>
      <w:r w:rsidR="009732A8" w:rsidRPr="003A7CE2">
        <w:rPr>
          <w:rFonts w:ascii="Times New Roman" w:eastAsia="Times New Roman" w:hAnsi="Times New Roman" w:cs="Times New Roman"/>
          <w:color w:val="000000"/>
          <w:sz w:val="24"/>
          <w:szCs w:val="24"/>
        </w:rPr>
        <w:t xml:space="preserve"> kasmetinės atostogos suteikiamos mokinių atostogų metu, atsižvelgiant į faktiškai dirbtą laiką.</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Už pirmuosius darbo metus</w:t>
      </w:r>
      <w:r w:rsidR="008E5F30">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atostogos gali būti suteikiamos po 6 mėnesių </w:t>
      </w:r>
      <w:r w:rsidRPr="003A7CE2">
        <w:rPr>
          <w:rFonts w:ascii="Times New Roman" w:eastAsia="Times New Roman" w:hAnsi="Times New Roman" w:cs="Times New Roman"/>
          <w:sz w:val="24"/>
          <w:szCs w:val="24"/>
        </w:rPr>
        <w:t>nepertraukiamojo</w:t>
      </w:r>
      <w:r w:rsidRPr="003A7CE2">
        <w:rPr>
          <w:rFonts w:ascii="Times New Roman" w:eastAsia="Times New Roman" w:hAnsi="Times New Roman" w:cs="Times New Roman"/>
          <w:color w:val="000000"/>
          <w:sz w:val="24"/>
          <w:szCs w:val="24"/>
        </w:rPr>
        <w:t xml:space="preserve"> darbo stažo mokykloje, bet ne vėliau kaip iki darbo metų pabaigos. Atostogos už antrus ir paskesnius darbo metus, suteikiamos pagal atostogų grafikus bei tarpusavio susitarimu. Kasmetinių atostogų suteikimo grafikas yra tvirtinamas Mokyklos direktoriaus įsakymu. </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Atostogos dalimis suteikiamos šalims susitarus. Viena iš atostogų dalių negali būti trumpesnė kaip 10 darbo dienų. </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Atšaukti iš atostogų leidžiama tik Darbuotojui sutikus. Nepanaudota atostogų dalis turi būti suteikiama kitu darbo metų laiku arba prijungiama prie kitų darbo metų atostogų. </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Atleidžiant Darbuotoją iš darbo (išskyrus atvejus, kai atleidžiama dėl jo kaltės), nepanaudotos atostogos jo pageidavimu suteikiamos</w:t>
      </w:r>
      <w:r w:rsidR="008E5F30">
        <w:rPr>
          <w:rFonts w:ascii="Times New Roman" w:eastAsia="Times New Roman" w:hAnsi="Times New Roman" w:cs="Times New Roman"/>
          <w:color w:val="000000"/>
          <w:sz w:val="24"/>
          <w:szCs w:val="24"/>
        </w:rPr>
        <w:t>,</w:t>
      </w:r>
      <w:r w:rsidRPr="003A7CE2">
        <w:rPr>
          <w:rFonts w:ascii="Times New Roman" w:eastAsia="Times New Roman" w:hAnsi="Times New Roman" w:cs="Times New Roman"/>
          <w:color w:val="000000"/>
          <w:sz w:val="24"/>
          <w:szCs w:val="24"/>
        </w:rPr>
        <w:t xml:space="preserve"> nukeliant atleidimo datą.</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Atostogų laiku Darbuotojui garantuojamas vidutinis darbo užmokestis. Darbo užmokestis už kasmetines atostogas </w:t>
      </w:r>
      <w:r w:rsidRPr="003A7CE2">
        <w:rPr>
          <w:rFonts w:ascii="Times New Roman" w:eastAsia="Times New Roman" w:hAnsi="Times New Roman" w:cs="Times New Roman"/>
          <w:sz w:val="24"/>
          <w:szCs w:val="24"/>
        </w:rPr>
        <w:t>mokamas</w:t>
      </w:r>
      <w:r w:rsidRPr="003A7CE2">
        <w:rPr>
          <w:rFonts w:ascii="Times New Roman" w:eastAsia="Times New Roman" w:hAnsi="Times New Roman" w:cs="Times New Roman"/>
          <w:color w:val="000000"/>
          <w:sz w:val="24"/>
          <w:szCs w:val="24"/>
        </w:rPr>
        <w:t xml:space="preserve"> ne vėliau, kaip paskutinę darbo dieną prieš kasmetinių atostogų pradžią. Atostoginiai už atostogų dalį, viršijančią dvidešimt darbo dienų trukmę, Darbuotojui mokami atostogų metu darbo užmokesčio mokėjimo tvarka ir terminais. Darbuotojo prašymu, suteikus kasmetines atostogas, atostoginiai mokami įprasta darbo užmokesčio mokėjimo tvarka.</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Draudžiama Darbuotojams pakeisti atostogas pinigine kompensacija. Pasibaigus darbo santykiams, Darbuotojui gali būti suteiktos atostogos arba, kai Darbuotojas jų nepageidauja, išmokama piniginė kompensacija. Piniginė kompensacija už nepanaudotas atostogas išmokama, kai nutraukiama darbo sutartis, neatsižvelgiant į jos terminą. </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Piniginė kompensacija už nepanaudotas atostogas, </w:t>
      </w:r>
      <w:r w:rsidRPr="003A7CE2">
        <w:rPr>
          <w:rFonts w:ascii="Times New Roman" w:eastAsia="Times New Roman" w:hAnsi="Times New Roman" w:cs="Times New Roman"/>
          <w:sz w:val="24"/>
          <w:szCs w:val="24"/>
        </w:rPr>
        <w:t>skaičiuojama</w:t>
      </w:r>
      <w:r w:rsidRPr="003A7CE2">
        <w:rPr>
          <w:rFonts w:ascii="Times New Roman" w:eastAsia="Times New Roman" w:hAnsi="Times New Roman" w:cs="Times New Roman"/>
          <w:color w:val="000000"/>
          <w:sz w:val="24"/>
          <w:szCs w:val="24"/>
        </w:rPr>
        <w:t xml:space="preserve"> nepanaudotų atostogų kalendorinių dienų skaičių padauginus iš metinio darbo dienų koeficiento ir iš Darbuotojo vienos dienos vidutinio darbo užmokesčio. </w:t>
      </w:r>
    </w:p>
    <w:p w:rsidR="003B11EE" w:rsidRPr="003A7CE2" w:rsidRDefault="009732A8" w:rsidP="00070EE2">
      <w:pPr>
        <w:numPr>
          <w:ilvl w:val="0"/>
          <w:numId w:val="4"/>
        </w:numPr>
        <w:pBdr>
          <w:top w:val="nil"/>
          <w:left w:val="nil"/>
          <w:bottom w:val="nil"/>
          <w:right w:val="nil"/>
          <w:between w:val="nil"/>
        </w:pBdr>
        <w:tabs>
          <w:tab w:val="left" w:pos="1134"/>
          <w:tab w:val="left" w:pos="1276"/>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lastRenderedPageBreak/>
        <w:t>Asmenys, dirbantys pagal darbo sutartį, gali turėti ne tik kasmetines, bet ir tikslines atostogas: nėštumo ir gimdymo, vaiko priežiūros, mokymosi, kūrybines atostogas.</w:t>
      </w:r>
    </w:p>
    <w:p w:rsidR="003B11EE" w:rsidRPr="003A7CE2" w:rsidRDefault="003B11EE" w:rsidP="00070EE2">
      <w:pPr>
        <w:pBdr>
          <w:top w:val="nil"/>
          <w:left w:val="nil"/>
          <w:bottom w:val="nil"/>
          <w:right w:val="nil"/>
          <w:between w:val="nil"/>
        </w:pBdr>
        <w:tabs>
          <w:tab w:val="left" w:pos="1134"/>
          <w:tab w:val="left" w:pos="1276"/>
        </w:tabs>
        <w:spacing w:after="0" w:line="360" w:lineRule="auto"/>
        <w:ind w:left="851"/>
        <w:jc w:val="both"/>
        <w:rPr>
          <w:rFonts w:ascii="Times New Roman" w:eastAsia="Times New Roman" w:hAnsi="Times New Roman" w:cs="Times New Roman"/>
          <w:color w:val="000000"/>
          <w:sz w:val="24"/>
          <w:szCs w:val="24"/>
        </w:rPr>
      </w:pPr>
    </w:p>
    <w:p w:rsidR="003B11EE" w:rsidRPr="003A7CE2" w:rsidRDefault="003B11EE" w:rsidP="00070EE2">
      <w:pPr>
        <w:spacing w:after="0" w:line="360" w:lineRule="auto"/>
        <w:ind w:firstLine="1134"/>
        <w:jc w:val="both"/>
        <w:rPr>
          <w:rFonts w:ascii="Times New Roman" w:eastAsia="Times New Roman" w:hAnsi="Times New Roman" w:cs="Times New Roman"/>
          <w:sz w:val="24"/>
          <w:szCs w:val="24"/>
        </w:rPr>
      </w:pPr>
    </w:p>
    <w:p w:rsidR="003B11EE" w:rsidRPr="003A7CE2" w:rsidRDefault="009732A8" w:rsidP="00070EE2">
      <w:pPr>
        <w:spacing w:after="0" w:line="360" w:lineRule="auto"/>
        <w:jc w:val="center"/>
        <w:rPr>
          <w:rFonts w:ascii="Times New Roman" w:eastAsia="Times New Roman" w:hAnsi="Times New Roman" w:cs="Times New Roman"/>
          <w:b/>
          <w:sz w:val="24"/>
          <w:szCs w:val="24"/>
        </w:rPr>
      </w:pPr>
      <w:r w:rsidRPr="003A7CE2">
        <w:rPr>
          <w:rFonts w:ascii="Times New Roman" w:eastAsia="Times New Roman" w:hAnsi="Times New Roman" w:cs="Times New Roman"/>
          <w:b/>
          <w:sz w:val="24"/>
          <w:szCs w:val="24"/>
        </w:rPr>
        <w:t>XIV SKYRIUS</w:t>
      </w:r>
    </w:p>
    <w:p w:rsidR="003B11EE" w:rsidRPr="003A7CE2" w:rsidRDefault="009732A8" w:rsidP="00070EE2">
      <w:pPr>
        <w:pBdr>
          <w:top w:val="nil"/>
          <w:left w:val="nil"/>
          <w:bottom w:val="nil"/>
          <w:right w:val="nil"/>
          <w:between w:val="nil"/>
        </w:pBdr>
        <w:spacing w:after="0" w:line="360" w:lineRule="auto"/>
        <w:ind w:hanging="720"/>
        <w:jc w:val="center"/>
        <w:rPr>
          <w:rFonts w:ascii="Times New Roman" w:eastAsia="Times New Roman" w:hAnsi="Times New Roman" w:cs="Times New Roman"/>
          <w:b/>
          <w:color w:val="000000"/>
          <w:sz w:val="24"/>
          <w:szCs w:val="24"/>
        </w:rPr>
      </w:pPr>
      <w:r w:rsidRPr="003A7CE2">
        <w:rPr>
          <w:rFonts w:ascii="Times New Roman" w:eastAsia="Times New Roman" w:hAnsi="Times New Roman" w:cs="Times New Roman"/>
          <w:b/>
          <w:color w:val="000000"/>
          <w:sz w:val="24"/>
          <w:szCs w:val="24"/>
        </w:rPr>
        <w:t>BAIGIAMOSIOS NUOSTATOS</w:t>
      </w:r>
    </w:p>
    <w:p w:rsidR="003B11EE" w:rsidRPr="003A7CE2" w:rsidRDefault="003B11EE" w:rsidP="00070EE2">
      <w:pPr>
        <w:spacing w:after="0" w:line="360" w:lineRule="auto"/>
        <w:jc w:val="both"/>
        <w:rPr>
          <w:rFonts w:ascii="Times New Roman" w:eastAsia="Times New Roman" w:hAnsi="Times New Roman" w:cs="Times New Roman"/>
          <w:sz w:val="24"/>
          <w:szCs w:val="24"/>
        </w:rPr>
      </w:pPr>
    </w:p>
    <w:p w:rsidR="003B11EE" w:rsidRPr="003A7CE2" w:rsidRDefault="009732A8" w:rsidP="00070EE2">
      <w:pPr>
        <w:numPr>
          <w:ilvl w:val="0"/>
          <w:numId w:val="4"/>
        </w:numPr>
        <w:pBdr>
          <w:top w:val="nil"/>
          <w:left w:val="nil"/>
          <w:bottom w:val="nil"/>
          <w:right w:val="nil"/>
          <w:between w:val="nil"/>
        </w:pBd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Ginčai dėl darbo užmokesčio sprendžiami įstatymų nustatyta tvarka. </w:t>
      </w:r>
    </w:p>
    <w:p w:rsidR="003B11EE" w:rsidRPr="008E5F30" w:rsidRDefault="009732A8" w:rsidP="00070EE2">
      <w:pPr>
        <w:numPr>
          <w:ilvl w:val="0"/>
          <w:numId w:val="4"/>
        </w:numPr>
        <w:pBdr>
          <w:top w:val="nil"/>
          <w:left w:val="nil"/>
          <w:bottom w:val="nil"/>
          <w:right w:val="nil"/>
          <w:between w:val="nil"/>
        </w:pBdr>
        <w:tabs>
          <w:tab w:val="left" w:pos="993"/>
          <w:tab w:val="left" w:pos="1134"/>
        </w:tabs>
        <w:spacing w:after="0" w:line="360" w:lineRule="auto"/>
        <w:ind w:left="0" w:firstLine="709"/>
        <w:jc w:val="both"/>
        <w:rPr>
          <w:rFonts w:ascii="Times New Roman" w:eastAsia="Times New Roman" w:hAnsi="Times New Roman" w:cs="Times New Roman"/>
          <w:sz w:val="24"/>
          <w:szCs w:val="24"/>
        </w:rPr>
      </w:pPr>
      <w:r w:rsidRPr="008E5F30">
        <w:rPr>
          <w:rFonts w:ascii="Times New Roman" w:eastAsia="Times New Roman" w:hAnsi="Times New Roman" w:cs="Times New Roman"/>
          <w:sz w:val="24"/>
          <w:szCs w:val="24"/>
        </w:rPr>
        <w:t>Nuo 2019 m. sausio 1 d. įsigaliojus LR valstybinio socialinio draudimo įstatymo                  Nr. I-1336 2, 4, 7, 8, 10, 23, 25, ir 32 straipsnių pakeitimo įstatymui, kuriuo valstybinio socialinio draudimo įmokos yra perkeliamas Darbuotojui.</w:t>
      </w:r>
    </w:p>
    <w:p w:rsidR="003B11EE" w:rsidRPr="003A7CE2" w:rsidRDefault="009732A8" w:rsidP="00070EE2">
      <w:pPr>
        <w:numPr>
          <w:ilvl w:val="0"/>
          <w:numId w:val="4"/>
        </w:numPr>
        <w:pBdr>
          <w:top w:val="nil"/>
          <w:left w:val="nil"/>
          <w:bottom w:val="nil"/>
          <w:right w:val="nil"/>
          <w:between w:val="nil"/>
        </w:pBd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rsidR="003B11EE" w:rsidRPr="003A7CE2" w:rsidRDefault="009732A8" w:rsidP="00070EE2">
      <w:pPr>
        <w:numPr>
          <w:ilvl w:val="0"/>
          <w:numId w:val="4"/>
        </w:numPr>
        <w:pBdr>
          <w:top w:val="nil"/>
          <w:left w:val="nil"/>
          <w:bottom w:val="nil"/>
          <w:right w:val="nil"/>
          <w:between w:val="nil"/>
        </w:pBd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Darbuotojų darbo sutartyse nurodomi nustatyti darbo užmokesčio terminai.</w:t>
      </w:r>
    </w:p>
    <w:p w:rsidR="003B11EE" w:rsidRPr="003A7CE2" w:rsidRDefault="009732A8" w:rsidP="00070EE2">
      <w:pPr>
        <w:numPr>
          <w:ilvl w:val="0"/>
          <w:numId w:val="4"/>
        </w:numPr>
        <w:pBdr>
          <w:top w:val="nil"/>
          <w:left w:val="nil"/>
          <w:bottom w:val="nil"/>
          <w:right w:val="nil"/>
          <w:between w:val="nil"/>
        </w:pBd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Atsiskaitymo lapeliai Darbuotojams pateikiami kiekvieną mėnesį elektroniniu būdu.</w:t>
      </w:r>
    </w:p>
    <w:p w:rsidR="003B11EE" w:rsidRPr="003A7CE2" w:rsidRDefault="009732A8" w:rsidP="00070EE2">
      <w:pPr>
        <w:numPr>
          <w:ilvl w:val="0"/>
          <w:numId w:val="4"/>
        </w:numPr>
        <w:pBdr>
          <w:top w:val="nil"/>
          <w:left w:val="nil"/>
          <w:bottom w:val="nil"/>
          <w:right w:val="nil"/>
          <w:between w:val="nil"/>
        </w:pBd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rPr>
      </w:pPr>
      <w:r w:rsidRPr="003A7CE2">
        <w:rPr>
          <w:rFonts w:ascii="Times New Roman" w:eastAsia="Times New Roman" w:hAnsi="Times New Roman" w:cs="Times New Roman"/>
          <w:color w:val="000000"/>
          <w:sz w:val="24"/>
          <w:szCs w:val="24"/>
        </w:rPr>
        <w:t xml:space="preserve"> Mokyklos Darbuotojų darbo užmokestis, priemokos ir kiti su darbo santykiais susiję mokėjimai planuojami, neviršijant asignavimo sąmatų, darbo užmokesčio fondo.</w:t>
      </w:r>
    </w:p>
    <w:p w:rsidR="003B11EE" w:rsidRDefault="009732A8" w:rsidP="00070EE2">
      <w:pPr>
        <w:spacing w:after="0" w:line="360" w:lineRule="auto"/>
        <w:ind w:left="2160" w:firstLine="1080"/>
        <w:rPr>
          <w:rFonts w:ascii="Times New Roman" w:eastAsia="Times New Roman" w:hAnsi="Times New Roman" w:cs="Times New Roman"/>
          <w:sz w:val="24"/>
          <w:szCs w:val="24"/>
        </w:rPr>
      </w:pPr>
      <w:r w:rsidRPr="003A7CE2">
        <w:rPr>
          <w:rFonts w:ascii="Times New Roman" w:eastAsia="Times New Roman" w:hAnsi="Times New Roman" w:cs="Times New Roman"/>
          <w:sz w:val="24"/>
          <w:szCs w:val="24"/>
        </w:rPr>
        <w:t>________________________</w:t>
      </w:r>
    </w:p>
    <w:p w:rsidR="003B11EE" w:rsidRDefault="003B11EE"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070EE2" w:rsidRDefault="00070EE2" w:rsidP="008E5F30">
      <w:pPr>
        <w:ind w:left="2160"/>
        <w:rPr>
          <w:rFonts w:ascii="Times New Roman" w:eastAsia="Times New Roman" w:hAnsi="Times New Roman" w:cs="Times New Roman"/>
          <w:sz w:val="24"/>
          <w:szCs w:val="24"/>
        </w:rPr>
      </w:pP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Kauno Miko Petrausko scenos menų mokyklos</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darbuotojų darbo apmokėjimo tvarkos sistemos </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1 priedas</w:t>
      </w:r>
    </w:p>
    <w:p w:rsidR="003B11EE" w:rsidRDefault="003B11EE">
      <w:pPr>
        <w:spacing w:after="0" w:line="240" w:lineRule="auto"/>
        <w:ind w:left="1296"/>
        <w:jc w:val="center"/>
        <w:rPr>
          <w:rFonts w:ascii="Times New Roman" w:eastAsia="Times New Roman" w:hAnsi="Times New Roman" w:cs="Times New Roman"/>
          <w:sz w:val="24"/>
          <w:szCs w:val="24"/>
        </w:rPr>
      </w:pPr>
    </w:p>
    <w:p w:rsidR="003B11EE" w:rsidRDefault="003B11EE">
      <w:pPr>
        <w:spacing w:after="0" w:line="240" w:lineRule="auto"/>
        <w:rPr>
          <w:rFonts w:ascii="Times New Roman" w:eastAsia="Times New Roman" w:hAnsi="Times New Roman" w:cs="Times New Roman"/>
          <w:sz w:val="24"/>
          <w:szCs w:val="24"/>
        </w:rPr>
      </w:pPr>
    </w:p>
    <w:p w:rsidR="003B11EE" w:rsidRDefault="003B11EE">
      <w:pPr>
        <w:rPr>
          <w:rFonts w:ascii="Times New Roman" w:eastAsia="Times New Roman" w:hAnsi="Times New Roman" w:cs="Times New Roman"/>
          <w:sz w:val="10"/>
          <w:szCs w:val="10"/>
        </w:rPr>
      </w:pPr>
    </w:p>
    <w:p w:rsidR="003B11EE" w:rsidRDefault="003B11EE">
      <w:pPr>
        <w:rPr>
          <w:rFonts w:ascii="Times New Roman" w:eastAsia="Times New Roman" w:hAnsi="Times New Roman" w:cs="Times New Roman"/>
          <w:sz w:val="10"/>
          <w:szCs w:val="10"/>
        </w:rPr>
      </w:pPr>
    </w:p>
    <w:p w:rsidR="003B11EE" w:rsidRDefault="009732A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MOKYKLŲ VADOVŲ PAVADUOTOJŲ PAREIGINĖS ALGOS PASTOVIOSIOS DALIES KOEFICIENTAI</w:t>
      </w:r>
    </w:p>
    <w:p w:rsidR="003B11EE" w:rsidRDefault="003B11EE">
      <w:pPr>
        <w:rPr>
          <w:rFonts w:ascii="Times New Roman" w:eastAsia="Times New Roman" w:hAnsi="Times New Roman" w:cs="Times New Roman"/>
          <w:sz w:val="10"/>
          <w:szCs w:val="10"/>
        </w:rPr>
      </w:pPr>
    </w:p>
    <w:p w:rsidR="003B11EE" w:rsidRDefault="003B11EE">
      <w:pPr>
        <w:rPr>
          <w:rFonts w:ascii="Times New Roman" w:eastAsia="Times New Roman" w:hAnsi="Times New Roman" w:cs="Times New Roman"/>
          <w:sz w:val="10"/>
          <w:szCs w:val="10"/>
        </w:rPr>
      </w:pPr>
    </w:p>
    <w:p w:rsidR="003B11EE" w:rsidRDefault="009732A8">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 xml:space="preserve">                                                                                                                            (baziniais dydžiais)</w:t>
      </w:r>
    </w:p>
    <w:tbl>
      <w:tblPr>
        <w:tblStyle w:val="a5"/>
        <w:tblW w:w="9358" w:type="dxa"/>
        <w:tblInd w:w="-5" w:type="dxa"/>
        <w:tblLayout w:type="fixed"/>
        <w:tblLook w:val="0400" w:firstRow="0" w:lastRow="0" w:firstColumn="0" w:lastColumn="0" w:noHBand="0" w:noVBand="1"/>
      </w:tblPr>
      <w:tblGrid>
        <w:gridCol w:w="2523"/>
        <w:gridCol w:w="1872"/>
        <w:gridCol w:w="2806"/>
        <w:gridCol w:w="2157"/>
      </w:tblGrid>
      <w:tr w:rsidR="003B11EE">
        <w:trPr>
          <w:trHeight w:val="294"/>
        </w:trPr>
        <w:tc>
          <w:tcPr>
            <w:tcW w:w="252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skaičius</w:t>
            </w:r>
          </w:p>
        </w:tc>
        <w:tc>
          <w:tcPr>
            <w:tcW w:w="6835"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Pastoviosios dalies koeficientai</w:t>
            </w:r>
          </w:p>
        </w:tc>
      </w:tr>
      <w:tr w:rsidR="003B11EE">
        <w:trPr>
          <w:trHeight w:val="228"/>
        </w:trPr>
        <w:tc>
          <w:tcPr>
            <w:tcW w:w="252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35" w:type="dxa"/>
            <w:gridSpan w:val="3"/>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pedagoginio darbo stažas (metais)</w:t>
            </w:r>
          </w:p>
        </w:tc>
      </w:tr>
      <w:tr w:rsidR="003B11EE">
        <w:trPr>
          <w:trHeight w:val="391"/>
        </w:trPr>
        <w:tc>
          <w:tcPr>
            <w:tcW w:w="252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iki 10</w:t>
            </w:r>
          </w:p>
        </w:tc>
        <w:tc>
          <w:tcPr>
            <w:tcW w:w="2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w:t>
            </w:r>
            <w:r>
              <w:rPr>
                <w:rFonts w:ascii="Times New Roman" w:eastAsia="Times New Roman" w:hAnsi="Times New Roman" w:cs="Times New Roman"/>
                <w:sz w:val="24"/>
                <w:szCs w:val="24"/>
              </w:rPr>
              <w:t> daugiau kaip 10 iki 15</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daugiau kaip 15</w:t>
            </w:r>
          </w:p>
        </w:tc>
      </w:tr>
      <w:tr w:rsidR="003B11EE">
        <w:trPr>
          <w:trHeight w:val="324"/>
        </w:trPr>
        <w:tc>
          <w:tcPr>
            <w:tcW w:w="25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iki 500</w:t>
            </w:r>
          </w:p>
        </w:tc>
        <w:tc>
          <w:tcPr>
            <w:tcW w:w="18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10,44</w:t>
            </w:r>
          </w:p>
        </w:tc>
        <w:tc>
          <w:tcPr>
            <w:tcW w:w="2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10,46</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10,48</w:t>
            </w:r>
          </w:p>
        </w:tc>
      </w:tr>
      <w:tr w:rsidR="003B11EE">
        <w:trPr>
          <w:trHeight w:val="324"/>
        </w:trPr>
        <w:tc>
          <w:tcPr>
            <w:tcW w:w="25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 ir daugiau</w:t>
            </w:r>
          </w:p>
        </w:tc>
        <w:tc>
          <w:tcPr>
            <w:tcW w:w="18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2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ind w:hanging="1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10,65</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bl>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8E5F30" w:rsidRDefault="008E5F30">
      <w:pPr>
        <w:spacing w:after="0" w:line="240" w:lineRule="auto"/>
        <w:ind w:left="5220"/>
        <w:rPr>
          <w:rFonts w:ascii="Times New Roman" w:eastAsia="Times New Roman" w:hAnsi="Times New Roman" w:cs="Times New Roman"/>
          <w:sz w:val="20"/>
          <w:szCs w:val="20"/>
        </w:rPr>
      </w:pPr>
    </w:p>
    <w:p w:rsidR="008E5F30" w:rsidRDefault="008E5F30">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Kauno Miko Petrausko scenos menų mokyklos</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darbuotojų darbo apmokėjimo tvarkos sistemos </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2 priedas</w:t>
      </w:r>
    </w:p>
    <w:p w:rsidR="003B11EE" w:rsidRDefault="003B11EE">
      <w:pPr>
        <w:spacing w:after="0" w:line="360" w:lineRule="auto"/>
        <w:jc w:val="center"/>
        <w:rPr>
          <w:rFonts w:ascii="Times New Roman" w:eastAsia="Times New Roman" w:hAnsi="Times New Roman" w:cs="Times New Roman"/>
          <w:b/>
          <w:sz w:val="24"/>
          <w:szCs w:val="24"/>
        </w:rPr>
      </w:pPr>
    </w:p>
    <w:p w:rsidR="003B11EE" w:rsidRDefault="009732A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MOKYKLŲ UGDYMĄ ORGANIZUOJANČIŲ SKYRIŲ VEDĖJŲ PAREIGINĖS ALGOS PASTOVIOSIOS DALIES KOEFICIENTAI</w:t>
      </w:r>
    </w:p>
    <w:p w:rsidR="003B11EE" w:rsidRDefault="003B11EE">
      <w:pPr>
        <w:jc w:val="center"/>
        <w:rPr>
          <w:rFonts w:ascii="Times New Roman" w:eastAsia="Times New Roman" w:hAnsi="Times New Roman" w:cs="Times New Roman"/>
          <w:b/>
          <w:color w:val="000000"/>
          <w:sz w:val="24"/>
          <w:szCs w:val="24"/>
        </w:rPr>
      </w:pPr>
    </w:p>
    <w:p w:rsidR="003B11EE" w:rsidRDefault="009732A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(baziniais dydžiais)</w:t>
      </w:r>
    </w:p>
    <w:tbl>
      <w:tblPr>
        <w:tblStyle w:val="a6"/>
        <w:tblW w:w="9409" w:type="dxa"/>
        <w:tblInd w:w="162" w:type="dxa"/>
        <w:tblLayout w:type="fixed"/>
        <w:tblLook w:val="0400" w:firstRow="0" w:lastRow="0" w:firstColumn="0" w:lastColumn="0" w:noHBand="0" w:noVBand="1"/>
      </w:tblPr>
      <w:tblGrid>
        <w:gridCol w:w="2977"/>
        <w:gridCol w:w="6432"/>
      </w:tblGrid>
      <w:tr w:rsidR="003B11EE">
        <w:trPr>
          <w:trHeight w:val="30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Pedagoginio darbo stažas (metais)</w:t>
            </w:r>
          </w:p>
        </w:tc>
        <w:tc>
          <w:tcPr>
            <w:tcW w:w="6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Pastoviosios dalies koeficientai</w:t>
            </w:r>
          </w:p>
        </w:tc>
      </w:tr>
      <w:tr w:rsidR="003B11EE">
        <w:trPr>
          <w:trHeight w:val="30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iki 10</w:t>
            </w:r>
          </w:p>
        </w:tc>
        <w:tc>
          <w:tcPr>
            <w:tcW w:w="6432"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3B11EE">
        <w:trPr>
          <w:trHeight w:val="30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w:t>
            </w:r>
            <w:r>
              <w:rPr>
                <w:rFonts w:ascii="Times New Roman" w:eastAsia="Times New Roman" w:hAnsi="Times New Roman" w:cs="Times New Roman"/>
                <w:sz w:val="24"/>
                <w:szCs w:val="24"/>
              </w:rPr>
              <w:t> daugiau kaip 10 iki 15</w:t>
            </w:r>
          </w:p>
        </w:tc>
        <w:tc>
          <w:tcPr>
            <w:tcW w:w="6432"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3B11EE">
        <w:trPr>
          <w:trHeight w:val="30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daugiau kaip 15</w:t>
            </w:r>
          </w:p>
        </w:tc>
        <w:tc>
          <w:tcPr>
            <w:tcW w:w="6432"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Kauno Miko Petrausko scenos menų mokyklos</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darbuotojų darbo apmokėjimo tvarkos sistemos </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3 priedas</w:t>
      </w:r>
    </w:p>
    <w:p w:rsidR="003B11EE" w:rsidRDefault="003B11EE">
      <w:pPr>
        <w:spacing w:after="0" w:line="360" w:lineRule="auto"/>
        <w:jc w:val="center"/>
        <w:rPr>
          <w:rFonts w:ascii="Times New Roman" w:eastAsia="Times New Roman" w:hAnsi="Times New Roman" w:cs="Times New Roman"/>
          <w:b/>
          <w:sz w:val="24"/>
          <w:szCs w:val="24"/>
        </w:rPr>
      </w:pPr>
    </w:p>
    <w:p w:rsidR="003B11EE" w:rsidRDefault="009732A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MOKYTOJŲ PAREIGINĖS ALGOS PASTOVIOSIOS DALIES KOEFICIENTAI </w:t>
      </w:r>
    </w:p>
    <w:p w:rsidR="003B11EE" w:rsidRDefault="003B11EE">
      <w:pPr>
        <w:spacing w:after="0" w:line="240" w:lineRule="auto"/>
        <w:rPr>
          <w:rFonts w:ascii="Times New Roman" w:eastAsia="Times New Roman" w:hAnsi="Times New Roman" w:cs="Times New Roman"/>
          <w:sz w:val="24"/>
          <w:szCs w:val="24"/>
        </w:rPr>
      </w:pPr>
    </w:p>
    <w:p w:rsidR="003B11EE" w:rsidRDefault="003B11EE">
      <w:pPr>
        <w:spacing w:after="0" w:line="240" w:lineRule="auto"/>
        <w:rPr>
          <w:rFonts w:ascii="Times New Roman" w:eastAsia="Times New Roman" w:hAnsi="Times New Roman" w:cs="Times New Roman"/>
          <w:sz w:val="24"/>
          <w:szCs w:val="24"/>
        </w:rPr>
      </w:pPr>
    </w:p>
    <w:p w:rsidR="003B11EE" w:rsidRDefault="00973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(baziniais dydžiais)</w:t>
      </w:r>
    </w:p>
    <w:tbl>
      <w:tblPr>
        <w:tblStyle w:val="a7"/>
        <w:tblW w:w="9067" w:type="dxa"/>
        <w:jc w:val="center"/>
        <w:tblLayout w:type="fixed"/>
        <w:tblLook w:val="0400" w:firstRow="0" w:lastRow="0" w:firstColumn="0" w:lastColumn="0" w:noHBand="0" w:noVBand="1"/>
      </w:tblPr>
      <w:tblGrid>
        <w:gridCol w:w="1696"/>
        <w:gridCol w:w="709"/>
        <w:gridCol w:w="1134"/>
        <w:gridCol w:w="992"/>
        <w:gridCol w:w="1134"/>
        <w:gridCol w:w="1134"/>
        <w:gridCol w:w="1139"/>
        <w:gridCol w:w="1129"/>
      </w:tblGrid>
      <w:tr w:rsidR="003B11EE">
        <w:trPr>
          <w:trHeight w:val="275"/>
          <w:jc w:val="center"/>
        </w:trPr>
        <w:tc>
          <w:tcPr>
            <w:tcW w:w="16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Kvalifikacinė kategorija</w:t>
            </w:r>
          </w:p>
        </w:tc>
        <w:tc>
          <w:tcPr>
            <w:tcW w:w="7371"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Pastoviosios dalies koeficientai</w:t>
            </w:r>
          </w:p>
        </w:tc>
      </w:tr>
      <w:tr w:rsidR="003B11EE">
        <w:trPr>
          <w:trHeight w:val="275"/>
          <w:jc w:val="center"/>
        </w:trPr>
        <w:tc>
          <w:tcPr>
            <w:tcW w:w="1696"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371" w:type="dxa"/>
            <w:gridSpan w:val="7"/>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pedagoginio darbo stažas (metais)</w:t>
            </w:r>
          </w:p>
        </w:tc>
      </w:tr>
      <w:tr w:rsidR="003B11EE">
        <w:trPr>
          <w:trHeight w:val="1121"/>
          <w:jc w:val="center"/>
        </w:trPr>
        <w:tc>
          <w:tcPr>
            <w:tcW w:w="1696"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iki 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w:t>
            </w:r>
            <w:r>
              <w:rPr>
                <w:rFonts w:ascii="Times New Roman" w:eastAsia="Times New Roman" w:hAnsi="Times New Roman" w:cs="Times New Roman"/>
                <w:sz w:val="24"/>
                <w:szCs w:val="24"/>
              </w:rPr>
              <w:t>2 iki 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w:t>
            </w:r>
            <w:r>
              <w:rPr>
                <w:rFonts w:ascii="Times New Roman" w:eastAsia="Times New Roman" w:hAnsi="Times New Roman" w:cs="Times New Roman"/>
                <w:sz w:val="24"/>
                <w:szCs w:val="24"/>
              </w:rPr>
              <w:t>5 iki 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w:t>
            </w:r>
            <w:r>
              <w:rPr>
                <w:rFonts w:ascii="Times New Roman" w:eastAsia="Times New Roman" w:hAnsi="Times New Roman" w:cs="Times New Roman"/>
                <w:sz w:val="24"/>
                <w:szCs w:val="24"/>
              </w:rPr>
              <w:t>10 iki 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w:t>
            </w:r>
            <w:r>
              <w:rPr>
                <w:rFonts w:ascii="Times New Roman" w:eastAsia="Times New Roman" w:hAnsi="Times New Roman" w:cs="Times New Roman"/>
                <w:sz w:val="24"/>
                <w:szCs w:val="24"/>
              </w:rPr>
              <w:t>15 iki 20</w:t>
            </w:r>
          </w:p>
        </w:tc>
        <w:tc>
          <w:tcPr>
            <w:tcW w:w="11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hanging="4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w:t>
            </w:r>
            <w:r>
              <w:rPr>
                <w:rFonts w:ascii="Times New Roman" w:eastAsia="Times New Roman" w:hAnsi="Times New Roman" w:cs="Times New Roman"/>
                <w:sz w:val="24"/>
                <w:szCs w:val="24"/>
              </w:rPr>
              <w:t>20 iki 25</w:t>
            </w:r>
          </w:p>
        </w:tc>
        <w:tc>
          <w:tcPr>
            <w:tcW w:w="11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daugiau kaip 25</w:t>
            </w:r>
          </w:p>
        </w:tc>
      </w:tr>
      <w:tr w:rsidR="003B11EE">
        <w:trPr>
          <w:trHeight w:val="319"/>
          <w:jc w:val="center"/>
        </w:trPr>
        <w:tc>
          <w:tcPr>
            <w:tcW w:w="9067"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Nesuteiktos kvalifikacinės kategorijos</w:t>
            </w:r>
          </w:p>
        </w:tc>
      </w:tr>
      <w:tr w:rsidR="003B11EE">
        <w:trPr>
          <w:trHeight w:val="307"/>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p>
        </w:tc>
        <w:tc>
          <w:tcPr>
            <w:tcW w:w="11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c>
          <w:tcPr>
            <w:tcW w:w="11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w:t>
            </w:r>
          </w:p>
        </w:tc>
      </w:tr>
      <w:tr w:rsidR="003B11EE">
        <w:trPr>
          <w:trHeight w:val="380"/>
          <w:jc w:val="center"/>
        </w:trPr>
        <w:tc>
          <w:tcPr>
            <w:tcW w:w="9067"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Suteiktos kvalifikacinės kategorijos</w:t>
            </w:r>
          </w:p>
        </w:tc>
      </w:tr>
      <w:tr w:rsidR="003B11EE">
        <w:trPr>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left="-110"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7,54</w:t>
            </w:r>
          </w:p>
        </w:tc>
        <w:tc>
          <w:tcPr>
            <w:tcW w:w="11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w:t>
            </w:r>
          </w:p>
        </w:tc>
      </w:tr>
      <w:tr w:rsidR="003B11EE">
        <w:trPr>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Vyresnysis mokytojas</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7,97</w:t>
            </w:r>
          </w:p>
        </w:tc>
        <w:tc>
          <w:tcPr>
            <w:tcW w:w="11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c>
          <w:tcPr>
            <w:tcW w:w="11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r>
      <w:tr w:rsidR="003B11EE">
        <w:trPr>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metodininkas</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p>
        </w:tc>
        <w:tc>
          <w:tcPr>
            <w:tcW w:w="11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8,57</w:t>
            </w:r>
          </w:p>
        </w:tc>
        <w:tc>
          <w:tcPr>
            <w:tcW w:w="11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3B11EE">
        <w:trPr>
          <w:jc w:val="center"/>
        </w:trPr>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ekspertas</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9,63</w:t>
            </w:r>
          </w:p>
        </w:tc>
        <w:tc>
          <w:tcPr>
            <w:tcW w:w="11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9,67</w:t>
            </w:r>
          </w:p>
        </w:tc>
        <w:tc>
          <w:tcPr>
            <w:tcW w:w="11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ind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p>
        </w:tc>
      </w:tr>
    </w:tbl>
    <w:p w:rsidR="003B11EE" w:rsidRDefault="009732A8">
      <w:pPr>
        <w:spacing w:after="0" w:line="240" w:lineRule="auto"/>
        <w:ind w:right="3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8E5F30" w:rsidRDefault="008E5F30">
      <w:pPr>
        <w:spacing w:after="0" w:line="240" w:lineRule="auto"/>
        <w:ind w:right="38"/>
        <w:rPr>
          <w:rFonts w:ascii="Times New Roman" w:eastAsia="Times New Roman" w:hAnsi="Times New Roman" w:cs="Times New Roman"/>
          <w:color w:val="000000"/>
          <w:sz w:val="27"/>
          <w:szCs w:val="27"/>
        </w:rPr>
      </w:pPr>
    </w:p>
    <w:p w:rsidR="008E5F30" w:rsidRDefault="008E5F30">
      <w:pPr>
        <w:spacing w:after="0" w:line="240" w:lineRule="auto"/>
        <w:ind w:right="38"/>
        <w:rPr>
          <w:rFonts w:ascii="Times New Roman" w:eastAsia="Times New Roman" w:hAnsi="Times New Roman" w:cs="Times New Roman"/>
          <w:color w:val="000000"/>
          <w:sz w:val="27"/>
          <w:szCs w:val="27"/>
        </w:rPr>
      </w:pPr>
    </w:p>
    <w:p w:rsidR="008E5F30" w:rsidRDefault="008E5F30">
      <w:pPr>
        <w:spacing w:after="0" w:line="240" w:lineRule="auto"/>
        <w:ind w:right="38"/>
        <w:rPr>
          <w:rFonts w:ascii="Times New Roman" w:eastAsia="Times New Roman" w:hAnsi="Times New Roman" w:cs="Times New Roman"/>
          <w:color w:val="000000"/>
          <w:sz w:val="27"/>
          <w:szCs w:val="27"/>
        </w:rPr>
      </w:pPr>
    </w:p>
    <w:p w:rsidR="008E5F30" w:rsidRDefault="008E5F30">
      <w:pPr>
        <w:spacing w:after="0" w:line="240" w:lineRule="auto"/>
        <w:ind w:right="38"/>
        <w:rPr>
          <w:rFonts w:ascii="Times New Roman" w:eastAsia="Times New Roman" w:hAnsi="Times New Roman" w:cs="Times New Roman"/>
          <w:color w:val="000000"/>
          <w:sz w:val="27"/>
          <w:szCs w:val="27"/>
        </w:rPr>
      </w:pPr>
    </w:p>
    <w:p w:rsidR="008E5F30" w:rsidRDefault="008E5F30">
      <w:pPr>
        <w:spacing w:after="0" w:line="240" w:lineRule="auto"/>
        <w:ind w:right="38"/>
        <w:rPr>
          <w:rFonts w:ascii="Times New Roman" w:eastAsia="Times New Roman" w:hAnsi="Times New Roman" w:cs="Times New Roman"/>
          <w:color w:val="000000"/>
          <w:sz w:val="27"/>
          <w:szCs w:val="27"/>
        </w:rPr>
      </w:pPr>
    </w:p>
    <w:p w:rsidR="003B11EE" w:rsidRDefault="003B11EE">
      <w:pPr>
        <w:spacing w:after="0" w:line="240" w:lineRule="auto"/>
        <w:ind w:right="38"/>
        <w:rPr>
          <w:rFonts w:ascii="Times New Roman" w:eastAsia="Times New Roman" w:hAnsi="Times New Roman" w:cs="Times New Roman"/>
          <w:color w:val="000000"/>
          <w:sz w:val="27"/>
          <w:szCs w:val="27"/>
        </w:rPr>
      </w:pP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Kauno Miko Petrausko scenos menų mokyklos</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darbuotojų darbo apmokėjimo tvarkos sistemos </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4 priedas</w:t>
      </w: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9732A8">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AKOMPANIATORIŲ  PAREIGINIŲ ALGŲ PASTOVIOSIOS  DALIES KOEFICIENTAI </w:t>
      </w:r>
    </w:p>
    <w:p w:rsidR="003B11EE" w:rsidRDefault="003B11EE">
      <w:pPr>
        <w:spacing w:after="0"/>
        <w:jc w:val="center"/>
        <w:rPr>
          <w:rFonts w:ascii="Times New Roman" w:eastAsia="Times New Roman" w:hAnsi="Times New Roman" w:cs="Times New Roman"/>
          <w:b/>
          <w:color w:val="000000"/>
          <w:sz w:val="24"/>
          <w:szCs w:val="24"/>
        </w:rPr>
      </w:pPr>
    </w:p>
    <w:p w:rsidR="003B11EE" w:rsidRDefault="009732A8">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                                                                                                                               (baziniais dydžiais)</w:t>
      </w:r>
    </w:p>
    <w:tbl>
      <w:tblPr>
        <w:tblStyle w:val="a8"/>
        <w:tblW w:w="9567" w:type="dxa"/>
        <w:tblLayout w:type="fixed"/>
        <w:tblLook w:val="0400" w:firstRow="0" w:lastRow="0" w:firstColumn="0" w:lastColumn="0" w:noHBand="0" w:noVBand="1"/>
      </w:tblPr>
      <w:tblGrid>
        <w:gridCol w:w="3748"/>
        <w:gridCol w:w="1492"/>
        <w:gridCol w:w="1418"/>
        <w:gridCol w:w="1416"/>
        <w:gridCol w:w="1493"/>
      </w:tblGrid>
      <w:tr w:rsidR="003B11EE">
        <w:trPr>
          <w:trHeight w:val="583"/>
        </w:trPr>
        <w:tc>
          <w:tcPr>
            <w:tcW w:w="374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Pareigybė</w:t>
            </w:r>
          </w:p>
        </w:tc>
        <w:tc>
          <w:tcPr>
            <w:tcW w:w="581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Pastoviosios dalies koeficientai</w:t>
            </w:r>
          </w:p>
        </w:tc>
      </w:tr>
      <w:tr w:rsidR="003B11EE">
        <w:trPr>
          <w:trHeight w:val="300"/>
        </w:trPr>
        <w:tc>
          <w:tcPr>
            <w:tcW w:w="374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819"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pedagoginio darbo stažas (metais)</w:t>
            </w:r>
          </w:p>
        </w:tc>
      </w:tr>
      <w:tr w:rsidR="003B11EE">
        <w:trPr>
          <w:trHeight w:val="272"/>
        </w:trPr>
        <w:tc>
          <w:tcPr>
            <w:tcW w:w="374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iki 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3 iki 10</w:t>
            </w:r>
          </w:p>
        </w:tc>
        <w:tc>
          <w:tcPr>
            <w:tcW w:w="14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10 iki 15</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daugiau kaip 15</w:t>
            </w:r>
          </w:p>
        </w:tc>
      </w:tr>
      <w:tr w:rsidR="003B11EE">
        <w:trPr>
          <w:trHeight w:val="300"/>
        </w:trPr>
        <w:tc>
          <w:tcPr>
            <w:tcW w:w="9567"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Nesuteiktos kvalifikacinės kategorijos</w:t>
            </w:r>
          </w:p>
        </w:tc>
      </w:tr>
      <w:tr w:rsidR="003B11EE">
        <w:trPr>
          <w:trHeight w:val="342"/>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Akompaniatorius</w:t>
            </w:r>
          </w:p>
        </w:tc>
        <w:tc>
          <w:tcPr>
            <w:tcW w:w="1492"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493"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3B11EE">
        <w:trPr>
          <w:trHeight w:val="293"/>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4"/>
                <w:szCs w:val="24"/>
              </w:rPr>
            </w:pPr>
          </w:p>
        </w:tc>
        <w:tc>
          <w:tcPr>
            <w:tcW w:w="5819"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Pedagoginio darbo stažas (metais)</w:t>
            </w:r>
          </w:p>
        </w:tc>
      </w:tr>
      <w:tr w:rsidR="003B11EE">
        <w:trPr>
          <w:trHeight w:val="219"/>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spacing w:after="0" w:line="240" w:lineRule="auto"/>
              <w:jc w:val="center"/>
              <w:rPr>
                <w:rFonts w:ascii="Times New Roman" w:eastAsia="Times New Roman" w:hAnsi="Times New Roman" w:cs="Times New Roman"/>
                <w:sz w:val="24"/>
                <w:szCs w:val="24"/>
              </w:rPr>
            </w:pPr>
          </w:p>
        </w:tc>
        <w:tc>
          <w:tcPr>
            <w:tcW w:w="291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iki 10</w:t>
            </w:r>
          </w:p>
        </w:tc>
        <w:tc>
          <w:tcPr>
            <w:tcW w:w="14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 daugiau kaip 10 iki 15</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daugiau kaip 15</w:t>
            </w:r>
          </w:p>
        </w:tc>
      </w:tr>
      <w:tr w:rsidR="003B11EE">
        <w:trPr>
          <w:trHeight w:val="300"/>
        </w:trPr>
        <w:tc>
          <w:tcPr>
            <w:tcW w:w="9567"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Suteiktos kvalifikacinės kategorijos</w:t>
            </w:r>
          </w:p>
        </w:tc>
      </w:tr>
      <w:tr w:rsidR="003B11EE">
        <w:trPr>
          <w:trHeight w:val="339"/>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Akompaniatorius</w:t>
            </w:r>
          </w:p>
        </w:tc>
        <w:tc>
          <w:tcPr>
            <w:tcW w:w="2910" w:type="dxa"/>
            <w:gridSpan w:val="2"/>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5,45</w:t>
            </w:r>
          </w:p>
        </w:tc>
        <w:tc>
          <w:tcPr>
            <w:tcW w:w="1493"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3B11EE">
        <w:trPr>
          <w:trHeight w:val="273"/>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Vyresnysis akompaniatorius</w:t>
            </w:r>
          </w:p>
        </w:tc>
        <w:tc>
          <w:tcPr>
            <w:tcW w:w="2910" w:type="dxa"/>
            <w:gridSpan w:val="2"/>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w:t>
            </w:r>
          </w:p>
        </w:tc>
        <w:tc>
          <w:tcPr>
            <w:tcW w:w="1493"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3B11EE">
        <w:trPr>
          <w:trHeight w:val="249"/>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Akompaniatorius metodininkas</w:t>
            </w:r>
          </w:p>
        </w:tc>
        <w:tc>
          <w:tcPr>
            <w:tcW w:w="2910" w:type="dxa"/>
            <w:gridSpan w:val="2"/>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493"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r>
      <w:tr w:rsidR="003B11EE">
        <w:trPr>
          <w:trHeight w:val="382"/>
        </w:trPr>
        <w:tc>
          <w:tcPr>
            <w:tcW w:w="37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Akompaniatorius ekspertas</w:t>
            </w:r>
          </w:p>
        </w:tc>
        <w:tc>
          <w:tcPr>
            <w:tcW w:w="2910" w:type="dxa"/>
            <w:gridSpan w:val="2"/>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1416"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c>
          <w:tcPr>
            <w:tcW w:w="1493" w:type="dxa"/>
            <w:tcBorders>
              <w:top w:val="nil"/>
              <w:left w:val="nil"/>
              <w:bottom w:val="single" w:sz="8" w:space="0" w:color="000000"/>
              <w:right w:val="single" w:sz="8" w:space="0" w:color="000000"/>
            </w:tcBorders>
            <w:tcMar>
              <w:top w:w="0" w:type="dxa"/>
              <w:left w:w="108" w:type="dxa"/>
              <w:bottom w:w="0" w:type="dxa"/>
              <w:right w:w="108" w:type="dxa"/>
            </w:tcMar>
          </w:tcPr>
          <w:p w:rsidR="003B11EE" w:rsidRDefault="009732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240" w:lineRule="auto"/>
        <w:ind w:left="5220"/>
        <w:rPr>
          <w:rFonts w:ascii="Times New Roman" w:eastAsia="Times New Roman" w:hAnsi="Times New Roman" w:cs="Times New Roman"/>
          <w:b/>
          <w:sz w:val="24"/>
          <w:szCs w:val="24"/>
        </w:rPr>
      </w:pPr>
    </w:p>
    <w:p w:rsidR="00070EE2" w:rsidRDefault="00070EE2">
      <w:pPr>
        <w:spacing w:after="0" w:line="240" w:lineRule="auto"/>
        <w:ind w:left="5220"/>
        <w:rPr>
          <w:rFonts w:ascii="Times New Roman" w:eastAsia="Times New Roman" w:hAnsi="Times New Roman" w:cs="Times New Roman"/>
          <w:b/>
          <w:sz w:val="24"/>
          <w:szCs w:val="24"/>
        </w:rPr>
      </w:pP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Kauno Miko Petrausko scenos menų mokyklos</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darbuotojų darbo apmokėjimo tvarkos sistemos </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5 priedas</w:t>
      </w: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40" w:lineRule="auto"/>
        <w:ind w:left="5220"/>
        <w:rPr>
          <w:rFonts w:ascii="Times New Roman" w:eastAsia="Times New Roman" w:hAnsi="Times New Roman" w:cs="Times New Roman"/>
          <w:sz w:val="20"/>
          <w:szCs w:val="20"/>
        </w:rPr>
      </w:pPr>
    </w:p>
    <w:p w:rsidR="003B11EE" w:rsidRDefault="009732A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VALSTYBĖS IR SAVIVALDYBIŲ ĮSTAIGŲ A IR B LYGIO SPECIALISTŲ PAREIGINĖS ALGOS PASTOVIOSIOS DALIES KOEFICIENTAI</w:t>
      </w:r>
    </w:p>
    <w:p w:rsidR="003B11EE" w:rsidRDefault="003B11EE">
      <w:pPr>
        <w:spacing w:after="0" w:line="240" w:lineRule="auto"/>
        <w:jc w:val="center"/>
        <w:rPr>
          <w:rFonts w:ascii="Times New Roman" w:eastAsia="Times New Roman" w:hAnsi="Times New Roman" w:cs="Times New Roman"/>
          <w:b/>
          <w:sz w:val="24"/>
          <w:szCs w:val="24"/>
        </w:rPr>
      </w:pPr>
    </w:p>
    <w:p w:rsidR="003B11EE" w:rsidRDefault="009732A8">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                                                                                                                         (baziniais dydžiais)</w:t>
      </w:r>
    </w:p>
    <w:tbl>
      <w:tblPr>
        <w:tblStyle w:val="a9"/>
        <w:tblW w:w="9356" w:type="dxa"/>
        <w:tblLayout w:type="fixed"/>
        <w:tblLook w:val="0400" w:firstRow="0" w:lastRow="0" w:firstColumn="0" w:lastColumn="0" w:noHBand="0" w:noVBand="1"/>
      </w:tblPr>
      <w:tblGrid>
        <w:gridCol w:w="1938"/>
        <w:gridCol w:w="1940"/>
        <w:gridCol w:w="1759"/>
        <w:gridCol w:w="1927"/>
        <w:gridCol w:w="1792"/>
      </w:tblGrid>
      <w:tr w:rsidR="003B11EE">
        <w:trPr>
          <w:trHeight w:val="340"/>
        </w:trPr>
        <w:tc>
          <w:tcPr>
            <w:tcW w:w="19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Pareigybės lygis</w:t>
            </w:r>
          </w:p>
        </w:tc>
        <w:tc>
          <w:tcPr>
            <w:tcW w:w="741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Pastoviosios dalies koeficientai</w:t>
            </w:r>
          </w:p>
        </w:tc>
      </w:tr>
      <w:tr w:rsidR="003B11EE">
        <w:trPr>
          <w:trHeight w:val="340"/>
        </w:trPr>
        <w:tc>
          <w:tcPr>
            <w:tcW w:w="193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18"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profesinio darbo patirtis (metais)</w:t>
            </w:r>
          </w:p>
        </w:tc>
      </w:tr>
      <w:tr w:rsidR="003B11EE">
        <w:trPr>
          <w:trHeight w:val="836"/>
        </w:trPr>
        <w:tc>
          <w:tcPr>
            <w:tcW w:w="193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iki 2</w:t>
            </w:r>
          </w:p>
        </w:tc>
        <w:tc>
          <w:tcPr>
            <w:tcW w:w="17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2 iki 5</w:t>
            </w:r>
          </w:p>
        </w:tc>
        <w:tc>
          <w:tcPr>
            <w:tcW w:w="19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5 iki 10</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daugiau kaip 10</w:t>
            </w:r>
          </w:p>
        </w:tc>
      </w:tr>
      <w:tr w:rsidR="003B11EE">
        <w:trPr>
          <w:trHeight w:val="670"/>
        </w:trPr>
        <w:tc>
          <w:tcPr>
            <w:tcW w:w="19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lygis</w:t>
            </w:r>
          </w:p>
        </w:tc>
        <w:tc>
          <w:tcPr>
            <w:tcW w:w="19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5–8,4</w:t>
            </w:r>
          </w:p>
        </w:tc>
        <w:tc>
          <w:tcPr>
            <w:tcW w:w="17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5,1–9,4</w:t>
            </w:r>
          </w:p>
        </w:tc>
        <w:tc>
          <w:tcPr>
            <w:tcW w:w="19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5,2–10,5</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5,3–11,6</w:t>
            </w:r>
          </w:p>
        </w:tc>
      </w:tr>
      <w:tr w:rsidR="003B11EE">
        <w:trPr>
          <w:trHeight w:val="670"/>
        </w:trPr>
        <w:tc>
          <w:tcPr>
            <w:tcW w:w="19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lygis</w:t>
            </w:r>
          </w:p>
        </w:tc>
        <w:tc>
          <w:tcPr>
            <w:tcW w:w="19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4,6–8,1</w:t>
            </w:r>
          </w:p>
        </w:tc>
        <w:tc>
          <w:tcPr>
            <w:tcW w:w="17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4,7–8,2</w:t>
            </w:r>
          </w:p>
        </w:tc>
        <w:tc>
          <w:tcPr>
            <w:tcW w:w="19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4,8–8,4</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4,9–8,9</w:t>
            </w:r>
          </w:p>
        </w:tc>
      </w:tr>
    </w:tbl>
    <w:p w:rsidR="003B11EE" w:rsidRDefault="003B11EE">
      <w:pPr>
        <w:spacing w:after="0" w:line="360" w:lineRule="auto"/>
        <w:jc w:val="center"/>
        <w:rPr>
          <w:rFonts w:ascii="Times New Roman" w:eastAsia="Times New Roman" w:hAnsi="Times New Roman" w:cs="Times New Roman"/>
          <w:b/>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ind w:left="5184"/>
        <w:rPr>
          <w:rFonts w:ascii="Times New Roman" w:eastAsia="Times New Roman" w:hAnsi="Times New Roman" w:cs="Times New Roman"/>
          <w:sz w:val="24"/>
          <w:szCs w:val="24"/>
        </w:rPr>
      </w:pPr>
    </w:p>
    <w:p w:rsidR="008E5F30" w:rsidRDefault="008E5F30">
      <w:pPr>
        <w:spacing w:after="0" w:line="240" w:lineRule="auto"/>
        <w:ind w:left="5184"/>
        <w:rPr>
          <w:rFonts w:ascii="Times New Roman" w:eastAsia="Times New Roman" w:hAnsi="Times New Roman" w:cs="Times New Roman"/>
          <w:sz w:val="24"/>
          <w:szCs w:val="24"/>
        </w:rPr>
      </w:pPr>
    </w:p>
    <w:p w:rsidR="003B11EE" w:rsidRDefault="003B11EE">
      <w:pPr>
        <w:spacing w:after="0" w:line="240" w:lineRule="auto"/>
        <w:jc w:val="both"/>
        <w:rPr>
          <w:rFonts w:ascii="Times New Roman" w:eastAsia="Times New Roman" w:hAnsi="Times New Roman" w:cs="Times New Roman"/>
          <w:color w:val="000000"/>
          <w:sz w:val="24"/>
          <w:szCs w:val="24"/>
        </w:rPr>
      </w:pP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Kauno Miko Petrausko scenos menų mokyklos</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darbuotojų darbo apmokėjimo tvarkos sistemos </w:t>
      </w:r>
    </w:p>
    <w:p w:rsidR="003B11EE" w:rsidRDefault="009732A8">
      <w:pPr>
        <w:spacing w:after="0" w:line="240" w:lineRule="auto"/>
        <w:ind w:left="5220"/>
        <w:rPr>
          <w:rFonts w:ascii="Times New Roman" w:eastAsia="Times New Roman" w:hAnsi="Times New Roman" w:cs="Times New Roman"/>
          <w:sz w:val="20"/>
          <w:szCs w:val="20"/>
        </w:rPr>
      </w:pPr>
      <w:r>
        <w:rPr>
          <w:rFonts w:ascii="Times New Roman" w:eastAsia="Times New Roman" w:hAnsi="Times New Roman" w:cs="Times New Roman"/>
          <w:sz w:val="20"/>
          <w:szCs w:val="20"/>
        </w:rPr>
        <w:t>6 priedas</w:t>
      </w:r>
    </w:p>
    <w:p w:rsidR="003B11EE" w:rsidRDefault="003B11EE">
      <w:pPr>
        <w:spacing w:after="0" w:line="240" w:lineRule="auto"/>
        <w:ind w:left="5220"/>
        <w:rPr>
          <w:rFonts w:ascii="Times New Roman" w:eastAsia="Times New Roman" w:hAnsi="Times New Roman" w:cs="Times New Roman"/>
          <w:sz w:val="20"/>
          <w:szCs w:val="20"/>
        </w:rPr>
      </w:pPr>
    </w:p>
    <w:p w:rsidR="003B11EE" w:rsidRDefault="003B11EE">
      <w:pPr>
        <w:spacing w:after="0" w:line="276" w:lineRule="auto"/>
        <w:jc w:val="center"/>
        <w:rPr>
          <w:rFonts w:ascii="Times New Roman" w:eastAsia="Times New Roman" w:hAnsi="Times New Roman" w:cs="Times New Roman"/>
          <w:color w:val="000000"/>
          <w:sz w:val="24"/>
          <w:szCs w:val="24"/>
        </w:rPr>
      </w:pPr>
    </w:p>
    <w:p w:rsidR="003B11EE" w:rsidRDefault="009732A8">
      <w:pPr>
        <w:spacing w:after="0" w:line="276"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VALSTYBĖS IR SAVIVALDYBIŲ ĮSTAIGŲ KVALIFIKUOTŲ DARBUOTOJŲ PAREIGINĖS ALGOS PASTOVIOSIOS DALIES KOEFICIENTAI</w:t>
      </w:r>
    </w:p>
    <w:p w:rsidR="003B11EE" w:rsidRDefault="003B11EE">
      <w:pPr>
        <w:spacing w:after="0"/>
        <w:ind w:firstLine="720"/>
        <w:jc w:val="both"/>
        <w:rPr>
          <w:rFonts w:ascii="Times New Roman" w:eastAsia="Times New Roman" w:hAnsi="Times New Roman" w:cs="Times New Roman"/>
          <w:color w:val="000000"/>
          <w:sz w:val="24"/>
          <w:szCs w:val="24"/>
        </w:rPr>
      </w:pPr>
    </w:p>
    <w:p w:rsidR="003B11EE" w:rsidRDefault="009732A8">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                                                                                                                        (baziniais dydžiais)</w:t>
      </w:r>
    </w:p>
    <w:tbl>
      <w:tblPr>
        <w:tblStyle w:val="aa"/>
        <w:tblW w:w="9356" w:type="dxa"/>
        <w:tblLayout w:type="fixed"/>
        <w:tblLook w:val="0400" w:firstRow="0" w:lastRow="0" w:firstColumn="0" w:lastColumn="0" w:noHBand="0" w:noVBand="1"/>
      </w:tblPr>
      <w:tblGrid>
        <w:gridCol w:w="1938"/>
        <w:gridCol w:w="1743"/>
        <w:gridCol w:w="1956"/>
        <w:gridCol w:w="1927"/>
        <w:gridCol w:w="1792"/>
      </w:tblGrid>
      <w:tr w:rsidR="003B11EE">
        <w:trPr>
          <w:trHeight w:val="340"/>
        </w:trPr>
        <w:tc>
          <w:tcPr>
            <w:tcW w:w="19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Pareigybės lygis</w:t>
            </w:r>
          </w:p>
        </w:tc>
        <w:tc>
          <w:tcPr>
            <w:tcW w:w="741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Pastoviosios dalies koeficientai</w:t>
            </w:r>
          </w:p>
        </w:tc>
      </w:tr>
      <w:tr w:rsidR="003B11EE">
        <w:trPr>
          <w:trHeight w:val="340"/>
        </w:trPr>
        <w:tc>
          <w:tcPr>
            <w:tcW w:w="193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18"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profesinio darbo patirtis (metais)</w:t>
            </w:r>
          </w:p>
        </w:tc>
      </w:tr>
      <w:tr w:rsidR="003B11EE">
        <w:trPr>
          <w:trHeight w:val="685"/>
        </w:trPr>
        <w:tc>
          <w:tcPr>
            <w:tcW w:w="193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3B11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iki 2</w:t>
            </w:r>
          </w:p>
        </w:tc>
        <w:tc>
          <w:tcPr>
            <w:tcW w:w="19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2 iki 5</w:t>
            </w:r>
          </w:p>
        </w:tc>
        <w:tc>
          <w:tcPr>
            <w:tcW w:w="19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nuo daugiau kaip 5 iki 10</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daugiau kaip 10</w:t>
            </w:r>
          </w:p>
        </w:tc>
      </w:tr>
      <w:tr w:rsidR="003B11EE">
        <w:trPr>
          <w:trHeight w:val="660"/>
        </w:trPr>
        <w:tc>
          <w:tcPr>
            <w:tcW w:w="19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lygis</w:t>
            </w:r>
          </w:p>
        </w:tc>
        <w:tc>
          <w:tcPr>
            <w:tcW w:w="17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4,2–5,9</w:t>
            </w:r>
          </w:p>
        </w:tc>
        <w:tc>
          <w:tcPr>
            <w:tcW w:w="19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4,3–6</w:t>
            </w:r>
          </w:p>
        </w:tc>
        <w:tc>
          <w:tcPr>
            <w:tcW w:w="19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4,4–6,2</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B11EE" w:rsidRDefault="00973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4,5–7,8</w:t>
            </w:r>
          </w:p>
        </w:tc>
      </w:tr>
    </w:tbl>
    <w:p w:rsidR="003B11EE" w:rsidRDefault="003B11EE">
      <w:pPr>
        <w:rPr>
          <w:rFonts w:ascii="Times New Roman" w:eastAsia="Times New Roman" w:hAnsi="Times New Roman" w:cs="Times New Roman"/>
          <w:sz w:val="10"/>
          <w:szCs w:val="10"/>
        </w:rPr>
      </w:pPr>
    </w:p>
    <w:sectPr w:rsidR="003B11EE" w:rsidSect="003938AB">
      <w:footerReference w:type="default" r:id="rId8"/>
      <w:pgSz w:w="11906" w:h="16838"/>
      <w:pgMar w:top="1134" w:right="707" w:bottom="1134" w:left="1701" w:header="567" w:footer="4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A8" w:rsidRDefault="009732A8" w:rsidP="008E5F30">
      <w:pPr>
        <w:spacing w:after="0" w:line="240" w:lineRule="auto"/>
      </w:pPr>
      <w:r>
        <w:separator/>
      </w:r>
    </w:p>
  </w:endnote>
  <w:endnote w:type="continuationSeparator" w:id="0">
    <w:p w:rsidR="009732A8" w:rsidRDefault="009732A8" w:rsidP="008E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44083"/>
      <w:docPartObj>
        <w:docPartGallery w:val="Page Numbers (Bottom of Page)"/>
        <w:docPartUnique/>
      </w:docPartObj>
    </w:sdtPr>
    <w:sdtEndPr>
      <w:rPr>
        <w:rFonts w:ascii="Times New Roman" w:hAnsi="Times New Roman" w:cs="Times New Roman"/>
        <w:noProof/>
        <w:sz w:val="20"/>
        <w:szCs w:val="20"/>
      </w:rPr>
    </w:sdtEndPr>
    <w:sdtContent>
      <w:p w:rsidR="008E5F30" w:rsidRPr="008E5F30" w:rsidRDefault="008E5F30">
        <w:pPr>
          <w:pStyle w:val="Footer"/>
          <w:jc w:val="right"/>
          <w:rPr>
            <w:rFonts w:ascii="Times New Roman" w:hAnsi="Times New Roman" w:cs="Times New Roman"/>
            <w:sz w:val="20"/>
            <w:szCs w:val="20"/>
          </w:rPr>
        </w:pPr>
        <w:r w:rsidRPr="008E5F30">
          <w:rPr>
            <w:rFonts w:ascii="Times New Roman" w:hAnsi="Times New Roman" w:cs="Times New Roman"/>
            <w:sz w:val="20"/>
            <w:szCs w:val="20"/>
          </w:rPr>
          <w:fldChar w:fldCharType="begin"/>
        </w:r>
        <w:r w:rsidRPr="008E5F30">
          <w:rPr>
            <w:rFonts w:ascii="Times New Roman" w:hAnsi="Times New Roman" w:cs="Times New Roman"/>
            <w:sz w:val="20"/>
            <w:szCs w:val="20"/>
          </w:rPr>
          <w:instrText xml:space="preserve"> PAGE   \* MERGEFORMAT </w:instrText>
        </w:r>
        <w:r w:rsidRPr="008E5F30">
          <w:rPr>
            <w:rFonts w:ascii="Times New Roman" w:hAnsi="Times New Roman" w:cs="Times New Roman"/>
            <w:sz w:val="20"/>
            <w:szCs w:val="20"/>
          </w:rPr>
          <w:fldChar w:fldCharType="separate"/>
        </w:r>
        <w:r w:rsidR="00661D7E">
          <w:rPr>
            <w:rFonts w:ascii="Times New Roman" w:hAnsi="Times New Roman" w:cs="Times New Roman"/>
            <w:noProof/>
            <w:sz w:val="20"/>
            <w:szCs w:val="20"/>
          </w:rPr>
          <w:t>17</w:t>
        </w:r>
        <w:r w:rsidRPr="008E5F30">
          <w:rPr>
            <w:rFonts w:ascii="Times New Roman" w:hAnsi="Times New Roman" w:cs="Times New Roman"/>
            <w:noProof/>
            <w:sz w:val="20"/>
            <w:szCs w:val="20"/>
          </w:rPr>
          <w:fldChar w:fldCharType="end"/>
        </w:r>
      </w:p>
    </w:sdtContent>
  </w:sdt>
  <w:p w:rsidR="008E5F30" w:rsidRDefault="008E5F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A8" w:rsidRDefault="009732A8" w:rsidP="008E5F30">
      <w:pPr>
        <w:spacing w:after="0" w:line="240" w:lineRule="auto"/>
      </w:pPr>
      <w:r>
        <w:separator/>
      </w:r>
    </w:p>
  </w:footnote>
  <w:footnote w:type="continuationSeparator" w:id="0">
    <w:p w:rsidR="009732A8" w:rsidRDefault="009732A8" w:rsidP="008E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13E"/>
    <w:multiLevelType w:val="multilevel"/>
    <w:tmpl w:val="C9CE8DC2"/>
    <w:lvl w:ilvl="0">
      <w:start w:val="2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09394B"/>
    <w:multiLevelType w:val="multilevel"/>
    <w:tmpl w:val="472CD29C"/>
    <w:lvl w:ilvl="0">
      <w:start w:val="1"/>
      <w:numFmt w:val="decimal"/>
      <w:lvlText w:val="%1."/>
      <w:lvlJc w:val="left"/>
      <w:pPr>
        <w:ind w:left="1800" w:hanging="360"/>
      </w:pPr>
      <w:rPr>
        <w:color w:val="000000"/>
      </w:r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2" w15:restartNumberingAfterBreak="0">
    <w:nsid w:val="4FA64CD9"/>
    <w:multiLevelType w:val="hybridMultilevel"/>
    <w:tmpl w:val="48F44126"/>
    <w:lvl w:ilvl="0" w:tplc="0ECE72A2">
      <w:start w:val="26"/>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313269"/>
    <w:multiLevelType w:val="multilevel"/>
    <w:tmpl w:val="30CA3A4C"/>
    <w:lvl w:ilvl="0">
      <w:start w:val="28"/>
      <w:numFmt w:val="decimal"/>
      <w:lvlText w:val="%1."/>
      <w:lvlJc w:val="left"/>
      <w:pPr>
        <w:ind w:left="480" w:hanging="480"/>
      </w:pPr>
      <w:rPr>
        <w:rFonts w:hint="default"/>
        <w:color w:val="auto"/>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EE"/>
    <w:rsid w:val="00070EE2"/>
    <w:rsid w:val="003938AB"/>
    <w:rsid w:val="003A7CE2"/>
    <w:rsid w:val="003B11EE"/>
    <w:rsid w:val="003D3AB2"/>
    <w:rsid w:val="004C4F46"/>
    <w:rsid w:val="00661D7E"/>
    <w:rsid w:val="008E5F30"/>
    <w:rsid w:val="009732A8"/>
    <w:rsid w:val="009D56FB"/>
    <w:rsid w:val="00AB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BB0D0"/>
  <w15:docId w15:val="{F55DA3F3-8DE4-44FB-8D1C-1890D4D4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88" w:type="dxa"/>
        <w:bottom w:w="28"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72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72DA"/>
  </w:style>
  <w:style w:type="paragraph" w:styleId="Footer">
    <w:name w:val="footer"/>
    <w:basedOn w:val="Normal"/>
    <w:link w:val="FooterChar"/>
    <w:uiPriority w:val="99"/>
    <w:unhideWhenUsed/>
    <w:rsid w:val="008E72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72DA"/>
  </w:style>
  <w:style w:type="paragraph" w:styleId="BalloonText">
    <w:name w:val="Balloon Text"/>
    <w:basedOn w:val="Normal"/>
    <w:link w:val="BalloonTextChar"/>
    <w:uiPriority w:val="99"/>
    <w:semiHidden/>
    <w:unhideWhenUsed/>
    <w:rsid w:val="00E0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C8"/>
    <w:rPr>
      <w:rFonts w:ascii="Segoe UI" w:hAnsi="Segoe UI" w:cs="Segoe UI"/>
      <w:sz w:val="18"/>
      <w:szCs w:val="18"/>
    </w:rPr>
  </w:style>
  <w:style w:type="paragraph" w:styleId="ListParagraph">
    <w:name w:val="List Paragraph"/>
    <w:basedOn w:val="Normal"/>
    <w:uiPriority w:val="34"/>
    <w:qFormat/>
    <w:rsid w:val="005F62F2"/>
    <w:pPr>
      <w:ind w:left="720"/>
      <w:contextualSpacing/>
    </w:p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fahwcqBbB4Kdypq8Dy/0F9wrQ==">AMUW2mW/ZI0gDCvbCdBPVjc3ELx+opc2AgGydHfMyMMZJz6Lvw5x7O4MQkXvoRYDl7uWU7Ra3ei0sC9yVLEprXe9bGcOpmxkEZhwSuV5mg5wPlQ6o67YQC75vBrpmaOhNuWAQQ9w4q0rJZGiKN38/dS/2f/lGHz4dQ==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6</cp:revision>
  <cp:lastPrinted>2021-10-25T12:11:00Z</cp:lastPrinted>
  <dcterms:created xsi:type="dcterms:W3CDTF">2019-02-13T12:04:00Z</dcterms:created>
  <dcterms:modified xsi:type="dcterms:W3CDTF">2021-10-25T12:13:00Z</dcterms:modified>
</cp:coreProperties>
</file>